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A4045" w14:textId="77777777" w:rsidR="00CD5B67" w:rsidRDefault="00CD5B67" w:rsidP="00CD5B67">
      <w:pPr>
        <w:spacing w:after="0" w:line="240" w:lineRule="auto"/>
        <w:ind w:left="6946"/>
        <w:rPr>
          <w:rFonts w:ascii="Marianne Light" w:hAnsi="Marianne Light" w:cs="Arial"/>
          <w:sz w:val="20"/>
          <w:szCs w:val="20"/>
        </w:rPr>
      </w:pPr>
    </w:p>
    <w:p w14:paraId="0720661F" w14:textId="77777777" w:rsidR="00CD5B67" w:rsidRDefault="00CD5B67" w:rsidP="00CD5B67">
      <w:pPr>
        <w:spacing w:after="0" w:line="240" w:lineRule="auto"/>
        <w:ind w:left="7088"/>
        <w:rPr>
          <w:rFonts w:ascii="Marianne Light" w:hAnsi="Marianne Light" w:cs="Arial"/>
          <w:sz w:val="20"/>
          <w:szCs w:val="20"/>
        </w:rPr>
      </w:pPr>
    </w:p>
    <w:p w14:paraId="00FA5895" w14:textId="77777777" w:rsidR="00CD5B67" w:rsidRDefault="00CD5B67" w:rsidP="00CD5B67">
      <w:pPr>
        <w:spacing w:after="0" w:line="240" w:lineRule="auto"/>
        <w:ind w:left="7088"/>
        <w:rPr>
          <w:rFonts w:ascii="Marianne Light" w:hAnsi="Marianne Light" w:cs="Arial"/>
          <w:sz w:val="20"/>
          <w:szCs w:val="20"/>
        </w:rPr>
      </w:pPr>
    </w:p>
    <w:p w14:paraId="1F24EAC7" w14:textId="77777777" w:rsidR="00C30F4A" w:rsidRDefault="00C30F4A" w:rsidP="00C30F4A">
      <w:pPr>
        <w:spacing w:after="0" w:line="240" w:lineRule="auto"/>
        <w:ind w:left="6237"/>
        <w:rPr>
          <w:rFonts w:ascii="Marianne Light" w:hAnsi="Marianne Light" w:cs="Arial"/>
          <w:sz w:val="20"/>
          <w:szCs w:val="20"/>
        </w:rPr>
      </w:pPr>
      <w:r>
        <w:rPr>
          <w:rFonts w:ascii="Marianne Light" w:hAnsi="Marianne Light" w:cs="Arial"/>
          <w:sz w:val="20"/>
          <w:szCs w:val="20"/>
        </w:rPr>
        <w:t>Rouen</w:t>
      </w:r>
      <w:r w:rsidRPr="00210079">
        <w:rPr>
          <w:rFonts w:ascii="Marianne Light" w:hAnsi="Marianne Light" w:cs="Arial"/>
          <w:sz w:val="20"/>
          <w:szCs w:val="20"/>
        </w:rPr>
        <w:t xml:space="preserve">, </w:t>
      </w:r>
      <w:r>
        <w:rPr>
          <w:rFonts w:ascii="Marianne Light" w:hAnsi="Marianne Light" w:cs="Arial"/>
          <w:sz w:val="20"/>
          <w:szCs w:val="20"/>
        </w:rPr>
        <w:t xml:space="preserve">le </w:t>
      </w:r>
    </w:p>
    <w:p w14:paraId="664F92EF" w14:textId="77777777" w:rsidR="00CD5B67" w:rsidRPr="00210079" w:rsidRDefault="00CD5B67" w:rsidP="00CD5B67">
      <w:pPr>
        <w:spacing w:after="0" w:line="240" w:lineRule="auto"/>
        <w:rPr>
          <w:rFonts w:ascii="Marianne Light" w:hAnsi="Marianne Light"/>
        </w:rPr>
      </w:pPr>
    </w:p>
    <w:tbl>
      <w:tblPr>
        <w:tblStyle w:val="Grilledutableau"/>
        <w:tblW w:w="1006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253"/>
      </w:tblGrid>
      <w:tr w:rsidR="00C30F4A" w:rsidRPr="00C30F4A" w14:paraId="59EAE30E" w14:textId="77777777" w:rsidTr="00737FCA">
        <w:trPr>
          <w:trHeight w:val="2171"/>
        </w:trPr>
        <w:tc>
          <w:tcPr>
            <w:tcW w:w="5807" w:type="dxa"/>
          </w:tcPr>
          <w:p w14:paraId="15C4BA79" w14:textId="77777777" w:rsidR="00C30F4A" w:rsidRPr="00C30F4A" w:rsidRDefault="00C30F4A" w:rsidP="00C30F4A">
            <w:pPr>
              <w:rPr>
                <w:rFonts w:ascii="Marianne Light" w:eastAsia="Times New Roman" w:hAnsi="Marianne Light" w:cs="Arial"/>
                <w:i/>
                <w:sz w:val="20"/>
                <w:szCs w:val="20"/>
                <w:lang w:eastAsia="fr-FR"/>
              </w:rPr>
            </w:pPr>
            <w:r w:rsidRPr="00C30F4A">
              <w:rPr>
                <w:rFonts w:ascii="Marianne Light" w:eastAsia="Times New Roman" w:hAnsi="Marianne Light" w:cs="Arial"/>
                <w:i/>
                <w:sz w:val="20"/>
                <w:szCs w:val="20"/>
                <w:lang w:eastAsia="fr-FR"/>
              </w:rPr>
              <w:t>Affaire suivie par Anne GERARD</w:t>
            </w:r>
          </w:p>
          <w:p w14:paraId="37327572" w14:textId="77777777" w:rsidR="00C30F4A" w:rsidRPr="00C30F4A" w:rsidRDefault="00C30F4A" w:rsidP="00C30F4A">
            <w:pPr>
              <w:rPr>
                <w:rFonts w:ascii="Marianne Light" w:eastAsia="Times New Roman" w:hAnsi="Marianne Light" w:cs="Arial"/>
                <w:sz w:val="20"/>
                <w:szCs w:val="20"/>
                <w:lang w:eastAsia="fr-FR"/>
              </w:rPr>
            </w:pPr>
            <w:r w:rsidRPr="00C30F4A">
              <w:rPr>
                <w:rFonts w:ascii="Marianne Light" w:eastAsia="Times New Roman" w:hAnsi="Marianne Light" w:cs="Arial"/>
                <w:sz w:val="20"/>
                <w:szCs w:val="20"/>
                <w:lang w:eastAsia="fr-FR"/>
              </w:rPr>
              <w:t>Ingénieur d’études sanitaires</w:t>
            </w:r>
          </w:p>
          <w:p w14:paraId="25D066D0" w14:textId="77777777" w:rsidR="00C30F4A" w:rsidRPr="00C30F4A" w:rsidRDefault="00C30F4A" w:rsidP="00C30F4A">
            <w:pPr>
              <w:rPr>
                <w:rFonts w:ascii="Marianne Light" w:eastAsia="Times New Roman" w:hAnsi="Marianne Light" w:cs="Arial"/>
                <w:sz w:val="20"/>
                <w:szCs w:val="20"/>
                <w:lang w:eastAsia="fr-FR"/>
              </w:rPr>
            </w:pPr>
          </w:p>
          <w:p w14:paraId="47050F94" w14:textId="77777777" w:rsidR="00C30F4A" w:rsidRPr="00C30F4A" w:rsidRDefault="00C30F4A" w:rsidP="00C30F4A">
            <w:pPr>
              <w:rPr>
                <w:rFonts w:ascii="Marianne Light" w:eastAsia="Times New Roman" w:hAnsi="Marianne Light" w:cs="Arial"/>
                <w:i/>
                <w:sz w:val="20"/>
                <w:szCs w:val="20"/>
                <w:lang w:eastAsia="fr-FR"/>
              </w:rPr>
            </w:pPr>
            <w:r w:rsidRPr="00C30F4A">
              <w:rPr>
                <w:rFonts w:ascii="Marianne Light" w:eastAsia="Times New Roman" w:hAnsi="Marianne Light" w:cs="Arial"/>
                <w:i/>
                <w:sz w:val="20"/>
                <w:szCs w:val="20"/>
                <w:lang w:eastAsia="fr-FR"/>
              </w:rPr>
              <w:t>Direction de la Santé Publique</w:t>
            </w:r>
          </w:p>
          <w:p w14:paraId="28338EB0" w14:textId="77777777" w:rsidR="00C30F4A" w:rsidRPr="00C30F4A" w:rsidRDefault="00C30F4A" w:rsidP="00C30F4A">
            <w:pPr>
              <w:rPr>
                <w:rFonts w:ascii="Marianne Light" w:eastAsia="Times New Roman" w:hAnsi="Marianne Light" w:cs="Arial"/>
                <w:i/>
                <w:sz w:val="20"/>
                <w:szCs w:val="20"/>
                <w:lang w:eastAsia="fr-FR"/>
              </w:rPr>
            </w:pPr>
            <w:r w:rsidRPr="00C30F4A">
              <w:rPr>
                <w:rFonts w:ascii="Marianne Light" w:eastAsia="Times New Roman" w:hAnsi="Marianne Light" w:cs="Arial"/>
                <w:i/>
                <w:sz w:val="20"/>
                <w:szCs w:val="20"/>
                <w:lang w:eastAsia="fr-FR"/>
              </w:rPr>
              <w:t xml:space="preserve">Pôle Santé Environnement </w:t>
            </w:r>
          </w:p>
          <w:p w14:paraId="5CF5BB52" w14:textId="77777777" w:rsidR="00C30F4A" w:rsidRPr="00C30F4A" w:rsidRDefault="00C30F4A" w:rsidP="00C30F4A">
            <w:pPr>
              <w:rPr>
                <w:rFonts w:ascii="Marianne Light" w:eastAsia="Times New Roman" w:hAnsi="Marianne Light" w:cs="Arial"/>
                <w:i/>
                <w:sz w:val="20"/>
                <w:szCs w:val="20"/>
                <w:lang w:eastAsia="fr-FR"/>
              </w:rPr>
            </w:pPr>
            <w:r w:rsidRPr="00C30F4A">
              <w:rPr>
                <w:rFonts w:ascii="Marianne Light" w:eastAsia="Times New Roman" w:hAnsi="Marianne Light" w:cs="Arial"/>
                <w:i/>
                <w:sz w:val="20"/>
                <w:szCs w:val="20"/>
                <w:lang w:eastAsia="fr-FR"/>
              </w:rPr>
              <w:t>Unité départementale de la Seine-Maritime</w:t>
            </w:r>
          </w:p>
          <w:p w14:paraId="5A201A45" w14:textId="77777777" w:rsidR="00C30F4A" w:rsidRPr="00C30F4A" w:rsidRDefault="00C30F4A" w:rsidP="00C30F4A">
            <w:pPr>
              <w:rPr>
                <w:rFonts w:ascii="Marianne Light" w:eastAsia="Times New Roman" w:hAnsi="Marianne Light" w:cs="Arial"/>
                <w:b/>
                <w:sz w:val="20"/>
                <w:szCs w:val="20"/>
                <w:lang w:eastAsia="fr-FR"/>
              </w:rPr>
            </w:pPr>
          </w:p>
          <w:p w14:paraId="1C9CAEF9" w14:textId="77777777" w:rsidR="00C30F4A" w:rsidRPr="00C30F4A" w:rsidRDefault="00C30F4A" w:rsidP="00C30F4A">
            <w:pPr>
              <w:rPr>
                <w:rFonts w:ascii="Marianne Light" w:eastAsia="Times New Roman" w:hAnsi="Marianne Light" w:cs="Arial"/>
                <w:sz w:val="20"/>
                <w:szCs w:val="20"/>
                <w:lang w:eastAsia="fr-FR"/>
              </w:rPr>
            </w:pPr>
            <w:r w:rsidRPr="00C30F4A">
              <w:rPr>
                <w:rFonts w:ascii="Marianne Light" w:eastAsia="Times New Roman" w:hAnsi="Marianne Light" w:cs="Arial"/>
                <w:sz w:val="20"/>
                <w:szCs w:val="20"/>
                <w:lang w:eastAsia="fr-FR"/>
              </w:rPr>
              <w:t>Mél.:</w:t>
            </w:r>
            <w:r w:rsidRPr="00C30F4A">
              <w:rPr>
                <w:rFonts w:ascii="Marianne Light" w:eastAsia="Times New Roman" w:hAnsi="Marianne Light" w:cs="Arial"/>
                <w:b/>
                <w:sz w:val="20"/>
                <w:szCs w:val="20"/>
                <w:lang w:eastAsia="fr-FR"/>
              </w:rPr>
              <w:t xml:space="preserve"> </w:t>
            </w:r>
            <w:r w:rsidRPr="00C30F4A">
              <w:rPr>
                <w:rFonts w:ascii="Marianne Light" w:eastAsia="Times New Roman" w:hAnsi="Marianne Light" w:cs="Arial"/>
                <w:sz w:val="20"/>
                <w:szCs w:val="20"/>
                <w:lang w:eastAsia="fr-FR"/>
              </w:rPr>
              <w:t>Anne.gerard@ars.sante.fr</w:t>
            </w:r>
          </w:p>
          <w:p w14:paraId="41F13B22" w14:textId="77777777" w:rsidR="00C30F4A" w:rsidRPr="00C30F4A" w:rsidRDefault="00C30F4A" w:rsidP="00C30F4A">
            <w:pPr>
              <w:rPr>
                <w:rFonts w:ascii="Marianne Light" w:eastAsia="Times New Roman" w:hAnsi="Marianne Light" w:cs="Arial"/>
                <w:sz w:val="20"/>
                <w:szCs w:val="20"/>
                <w:lang w:eastAsia="fr-FR"/>
              </w:rPr>
            </w:pPr>
          </w:p>
          <w:p w14:paraId="5E76556D" w14:textId="77777777" w:rsidR="00C30F4A" w:rsidRPr="00C30F4A" w:rsidRDefault="00C30F4A" w:rsidP="00C30F4A">
            <w:pPr>
              <w:rPr>
                <w:rFonts w:ascii="Marianne Light" w:hAnsi="Marianne Light"/>
                <w:sz w:val="20"/>
                <w:szCs w:val="20"/>
              </w:rPr>
            </w:pPr>
          </w:p>
          <w:p w14:paraId="7CB81AC6" w14:textId="77777777" w:rsidR="00C30F4A" w:rsidRPr="00C30F4A" w:rsidRDefault="00C30F4A" w:rsidP="00C30F4A">
            <w:pPr>
              <w:rPr>
                <w:rFonts w:ascii="Marianne Light" w:hAnsi="Marianne Light"/>
                <w:sz w:val="20"/>
                <w:szCs w:val="20"/>
              </w:rPr>
            </w:pPr>
            <w:r w:rsidRPr="00C30F4A">
              <w:rPr>
                <w:rFonts w:ascii="Marianne Light" w:hAnsi="Marianne Light"/>
                <w:sz w:val="20"/>
                <w:szCs w:val="20"/>
              </w:rPr>
              <w:t>Réf.</w:t>
            </w:r>
            <w:r w:rsidRPr="00C30F4A">
              <w:rPr>
                <w:rFonts w:ascii="Calibri" w:hAnsi="Calibri" w:cs="Calibri"/>
                <w:sz w:val="20"/>
                <w:szCs w:val="20"/>
              </w:rPr>
              <w:t> </w:t>
            </w:r>
            <w:r w:rsidRPr="00C30F4A">
              <w:rPr>
                <w:rFonts w:ascii="Marianne Light" w:hAnsi="Marianne Light"/>
                <w:sz w:val="20"/>
                <w:szCs w:val="20"/>
              </w:rPr>
              <w:t>:</w:t>
            </w:r>
            <w:r w:rsidRPr="00C30F4A">
              <w:rPr>
                <w:rFonts w:ascii="Marianne Light" w:hAnsi="Marianne Light"/>
                <w:sz w:val="12"/>
                <w:szCs w:val="12"/>
              </w:rPr>
              <w:t xml:space="preserve"> </w:t>
            </w:r>
            <w:r w:rsidRPr="00C30F4A">
              <w:rPr>
                <w:rFonts w:ascii="Marianne Light" w:hAnsi="Marianne Light" w:cs="Times New Roman"/>
                <w:color w:val="A6A6A6" w:themeColor="background1" w:themeShade="A6"/>
                <w:sz w:val="12"/>
                <w:szCs w:val="12"/>
              </w:rPr>
              <w:fldChar w:fldCharType="begin"/>
            </w:r>
            <w:r w:rsidRPr="00C30F4A">
              <w:rPr>
                <w:rFonts w:ascii="Marianne Light" w:hAnsi="Marianne Light"/>
                <w:color w:val="A6A6A6" w:themeColor="background1" w:themeShade="A6"/>
                <w:sz w:val="12"/>
                <w:szCs w:val="12"/>
              </w:rPr>
              <w:instrText xml:space="preserve"> FILENAME  \p  \* MERGEFORMAT </w:instrText>
            </w:r>
            <w:r w:rsidRPr="00C30F4A">
              <w:rPr>
                <w:rFonts w:ascii="Marianne Light" w:hAnsi="Marianne Light" w:cs="Times New Roman"/>
                <w:color w:val="A6A6A6" w:themeColor="background1" w:themeShade="A6"/>
                <w:sz w:val="12"/>
                <w:szCs w:val="12"/>
              </w:rPr>
              <w:fldChar w:fldCharType="separate"/>
            </w:r>
            <w:r w:rsidRPr="00C30F4A">
              <w:rPr>
                <w:rFonts w:ascii="Marianne Light" w:hAnsi="Marianne Light" w:cs="Arial"/>
                <w:noProof/>
                <w:color w:val="A6A6A6" w:themeColor="background1" w:themeShade="A6"/>
                <w:sz w:val="12"/>
                <w:szCs w:val="12"/>
              </w:rPr>
              <w:t>M:\DSP-DIRECTION-SANTE-PUBLIQUE\DSP-SANTE-ENVIRONNEMENT\UD-76\EAU\EAU POTABLE\100_org&amp;outils\outils\documents types\trame dossier</w:t>
            </w:r>
            <w:r w:rsidRPr="00C30F4A">
              <w:rPr>
                <w:rFonts w:ascii="Marianne Light" w:hAnsi="Marianne Light"/>
                <w:noProof/>
                <w:color w:val="A6A6A6" w:themeColor="background1" w:themeShade="A6"/>
                <w:sz w:val="12"/>
                <w:szCs w:val="12"/>
              </w:rPr>
              <w:t xml:space="preserve"> utep.doc</w:t>
            </w:r>
            <w:r w:rsidRPr="00C30F4A">
              <w:rPr>
                <w:rFonts w:ascii="Marianne Light" w:hAnsi="Marianne Light" w:cs="Arial"/>
                <w:noProof/>
                <w:color w:val="A6A6A6" w:themeColor="background1" w:themeShade="A6"/>
                <w:sz w:val="12"/>
                <w:szCs w:val="12"/>
              </w:rPr>
              <w:fldChar w:fldCharType="end"/>
            </w:r>
          </w:p>
          <w:p w14:paraId="3DE81883" w14:textId="77777777" w:rsidR="00C30F4A" w:rsidRPr="00C30F4A" w:rsidRDefault="00C30F4A" w:rsidP="00C30F4A">
            <w:pPr>
              <w:pStyle w:val="Paragraphestandard"/>
              <w:spacing w:line="240" w:lineRule="auto"/>
              <w:jc w:val="both"/>
              <w:rPr>
                <w:rFonts w:ascii="Marianne Light" w:hAnsi="Marianne Light" w:cs="Arial"/>
                <w:i/>
                <w:sz w:val="20"/>
                <w:szCs w:val="20"/>
              </w:rPr>
            </w:pPr>
          </w:p>
          <w:p w14:paraId="0C0139BA" w14:textId="77777777" w:rsidR="00C30F4A" w:rsidRPr="00C30F4A" w:rsidRDefault="00C30F4A" w:rsidP="00C30F4A">
            <w:pPr>
              <w:pStyle w:val="Paragraphestandard"/>
              <w:spacing w:line="240" w:lineRule="auto"/>
              <w:jc w:val="both"/>
              <w:rPr>
                <w:rFonts w:ascii="Marianne Light" w:hAnsi="Marianne Light" w:cs="Arial"/>
                <w:sz w:val="20"/>
                <w:szCs w:val="20"/>
              </w:rPr>
            </w:pPr>
          </w:p>
        </w:tc>
        <w:tc>
          <w:tcPr>
            <w:tcW w:w="4253" w:type="dxa"/>
          </w:tcPr>
          <w:p w14:paraId="261049C5" w14:textId="77777777" w:rsidR="00C30F4A" w:rsidRPr="00C30F4A" w:rsidRDefault="00C30F4A" w:rsidP="00C30F4A">
            <w:pPr>
              <w:pStyle w:val="Paragraphestandard"/>
              <w:spacing w:line="240" w:lineRule="auto"/>
              <w:ind w:left="7"/>
              <w:jc w:val="both"/>
              <w:rPr>
                <w:rFonts w:ascii="Marianne Light" w:hAnsi="Marianne Light" w:cs="Arial"/>
                <w:sz w:val="20"/>
                <w:szCs w:val="20"/>
              </w:rPr>
            </w:pPr>
          </w:p>
        </w:tc>
      </w:tr>
    </w:tbl>
    <w:p w14:paraId="23157DC8" w14:textId="77777777" w:rsidR="00C30F4A" w:rsidRPr="008A31D4" w:rsidRDefault="00C30F4A" w:rsidP="00C30F4A">
      <w:pPr>
        <w:spacing w:after="0" w:line="240" w:lineRule="auto"/>
        <w:jc w:val="both"/>
        <w:rPr>
          <w:rFonts w:ascii="Marianne Light" w:hAnsi="Marianne Light" w:cs="Arial"/>
          <w:sz w:val="20"/>
          <w:szCs w:val="20"/>
        </w:rPr>
      </w:pPr>
    </w:p>
    <w:p w14:paraId="0A873880" w14:textId="77777777" w:rsidR="00C30F4A" w:rsidRPr="008A31D4" w:rsidRDefault="00C30F4A" w:rsidP="00C30F4A">
      <w:pPr>
        <w:spacing w:after="0" w:line="240" w:lineRule="auto"/>
        <w:jc w:val="both"/>
        <w:rPr>
          <w:rFonts w:ascii="Marianne Light" w:hAnsi="Marianne Light" w:cs="Arial"/>
          <w:sz w:val="20"/>
          <w:szCs w:val="20"/>
        </w:rPr>
      </w:pPr>
    </w:p>
    <w:tbl>
      <w:tblPr>
        <w:tblW w:w="0" w:type="auto"/>
        <w:tblInd w:w="262" w:type="dxa"/>
        <w:tblBorders>
          <w:top w:val="thickThinLargeGap" w:sz="24" w:space="0" w:color="auto"/>
          <w:left w:val="thickThinLargeGap" w:sz="24" w:space="0" w:color="auto"/>
          <w:bottom w:val="thinThickLargeGap" w:sz="24" w:space="0" w:color="auto"/>
          <w:right w:val="thinThickLargeGap" w:sz="24" w:space="0" w:color="auto"/>
        </w:tblBorders>
        <w:tblLayout w:type="fixed"/>
        <w:tblCellMar>
          <w:left w:w="120" w:type="dxa"/>
          <w:right w:w="120" w:type="dxa"/>
        </w:tblCellMar>
        <w:tblLook w:val="0000" w:firstRow="0" w:lastRow="0" w:firstColumn="0" w:lastColumn="0" w:noHBand="0" w:noVBand="0"/>
      </w:tblPr>
      <w:tblGrid>
        <w:gridCol w:w="9497"/>
      </w:tblGrid>
      <w:tr w:rsidR="00C30F4A" w:rsidRPr="008A31D4" w14:paraId="184B29C2" w14:textId="77777777" w:rsidTr="00652E50">
        <w:tc>
          <w:tcPr>
            <w:tcW w:w="9497" w:type="dxa"/>
          </w:tcPr>
          <w:p w14:paraId="008F4DFC" w14:textId="77777777" w:rsidR="00C30F4A" w:rsidRPr="008A31D4" w:rsidRDefault="00C30F4A" w:rsidP="00652E50">
            <w:pPr>
              <w:spacing w:after="0" w:line="240" w:lineRule="auto"/>
              <w:jc w:val="both"/>
              <w:rPr>
                <w:rFonts w:ascii="Marianne Light" w:hAnsi="Marianne Light" w:cs="Arial"/>
                <w:b/>
                <w:sz w:val="20"/>
                <w:szCs w:val="20"/>
              </w:rPr>
            </w:pPr>
          </w:p>
          <w:p w14:paraId="14AF7AF7" w14:textId="77777777" w:rsidR="00C30F4A" w:rsidRPr="008A31D4" w:rsidRDefault="00C30F4A" w:rsidP="00C30F4A">
            <w:pPr>
              <w:spacing w:after="0" w:line="240" w:lineRule="auto"/>
              <w:jc w:val="center"/>
              <w:rPr>
                <w:rFonts w:ascii="Marianne Light" w:hAnsi="Marianne Light" w:cs="Arial"/>
                <w:b/>
                <w:sz w:val="20"/>
                <w:szCs w:val="20"/>
              </w:rPr>
            </w:pPr>
            <w:r w:rsidRPr="008A31D4">
              <w:rPr>
                <w:rFonts w:ascii="Marianne Light" w:hAnsi="Marianne Light" w:cs="Arial"/>
                <w:b/>
                <w:bCs/>
                <w:sz w:val="20"/>
                <w:szCs w:val="20"/>
                <w:u w:val="single"/>
              </w:rPr>
              <w:t>Demande d'autorisation d'utilisation d'eau destinée à la consommation humaine</w:t>
            </w:r>
          </w:p>
          <w:p w14:paraId="2B0D14F9" w14:textId="77777777" w:rsidR="00C30F4A" w:rsidRPr="008A31D4" w:rsidRDefault="00C30F4A" w:rsidP="00C30F4A">
            <w:pPr>
              <w:spacing w:after="0" w:line="240" w:lineRule="auto"/>
              <w:jc w:val="center"/>
              <w:rPr>
                <w:rFonts w:ascii="Marianne Light" w:hAnsi="Marianne Light" w:cs="Arial"/>
                <w:b/>
                <w:sz w:val="20"/>
                <w:szCs w:val="20"/>
              </w:rPr>
            </w:pPr>
          </w:p>
          <w:p w14:paraId="2FEA5F20" w14:textId="77777777" w:rsidR="00C30F4A" w:rsidRPr="008A31D4" w:rsidRDefault="00C30F4A" w:rsidP="00C30F4A">
            <w:pPr>
              <w:spacing w:after="0" w:line="240" w:lineRule="auto"/>
              <w:jc w:val="center"/>
              <w:rPr>
                <w:rFonts w:ascii="Marianne Light" w:hAnsi="Marianne Light" w:cs="Arial"/>
                <w:sz w:val="20"/>
                <w:szCs w:val="20"/>
              </w:rPr>
            </w:pPr>
            <w:r w:rsidRPr="008A31D4">
              <w:rPr>
                <w:rFonts w:ascii="Marianne Light" w:hAnsi="Marianne Light" w:cs="Arial"/>
                <w:sz w:val="20"/>
                <w:szCs w:val="20"/>
              </w:rPr>
              <w:t>ELEMENTS DEVANT FIGURER DANS</w:t>
            </w:r>
          </w:p>
          <w:p w14:paraId="4D501578" w14:textId="77777777" w:rsidR="00C30F4A" w:rsidRPr="008A31D4" w:rsidRDefault="00C30F4A" w:rsidP="00C30F4A">
            <w:pPr>
              <w:spacing w:after="0" w:line="240" w:lineRule="auto"/>
              <w:jc w:val="center"/>
              <w:rPr>
                <w:rFonts w:ascii="Marianne Light" w:hAnsi="Marianne Light" w:cs="Arial"/>
                <w:sz w:val="20"/>
                <w:szCs w:val="20"/>
              </w:rPr>
            </w:pPr>
            <w:r w:rsidRPr="008A31D4">
              <w:rPr>
                <w:rFonts w:ascii="Marianne Light" w:hAnsi="Marianne Light" w:cs="Arial"/>
                <w:sz w:val="20"/>
                <w:szCs w:val="20"/>
              </w:rPr>
              <w:t>LA DEMANDE D'AUTORISATION DE MISE EN SERVICE DE NOUVELLE FILIERE</w:t>
            </w:r>
          </w:p>
          <w:p w14:paraId="14547FB0" w14:textId="77777777" w:rsidR="00C30F4A" w:rsidRPr="008A31D4" w:rsidRDefault="00C30F4A" w:rsidP="00C30F4A">
            <w:pPr>
              <w:spacing w:after="0" w:line="240" w:lineRule="auto"/>
              <w:jc w:val="center"/>
              <w:rPr>
                <w:rFonts w:ascii="Marianne Light" w:hAnsi="Marianne Light" w:cs="Arial"/>
                <w:sz w:val="20"/>
                <w:szCs w:val="20"/>
              </w:rPr>
            </w:pPr>
            <w:r w:rsidRPr="008A31D4">
              <w:rPr>
                <w:rFonts w:ascii="Marianne Light" w:hAnsi="Marianne Light" w:cs="Arial"/>
                <w:sz w:val="20"/>
                <w:szCs w:val="20"/>
              </w:rPr>
              <w:t>DE POTABILISATION D'EAU</w:t>
            </w:r>
          </w:p>
          <w:p w14:paraId="08B35211" w14:textId="77777777" w:rsidR="00C30F4A" w:rsidRPr="008A31D4" w:rsidRDefault="00C30F4A" w:rsidP="00C30F4A">
            <w:pPr>
              <w:spacing w:after="0" w:line="240" w:lineRule="auto"/>
              <w:jc w:val="center"/>
              <w:rPr>
                <w:rFonts w:ascii="Marianne Light" w:hAnsi="Marianne Light" w:cs="Arial"/>
                <w:sz w:val="20"/>
                <w:szCs w:val="20"/>
              </w:rPr>
            </w:pPr>
            <w:r w:rsidRPr="008A31D4">
              <w:rPr>
                <w:rFonts w:ascii="Marianne Light" w:hAnsi="Marianne Light" w:cs="Arial"/>
                <w:sz w:val="20"/>
                <w:szCs w:val="20"/>
              </w:rPr>
              <w:t>OU LA DECLARATION DE MODIFICATION DE FILIERE</w:t>
            </w:r>
          </w:p>
          <w:p w14:paraId="62600275" w14:textId="77777777" w:rsidR="00C30F4A" w:rsidRPr="008A31D4" w:rsidRDefault="00C30F4A" w:rsidP="00652E50">
            <w:pPr>
              <w:spacing w:after="0" w:line="240" w:lineRule="auto"/>
              <w:jc w:val="both"/>
              <w:rPr>
                <w:rFonts w:ascii="Marianne Light" w:hAnsi="Marianne Light" w:cs="Arial"/>
                <w:sz w:val="20"/>
                <w:szCs w:val="20"/>
              </w:rPr>
            </w:pPr>
          </w:p>
        </w:tc>
      </w:tr>
    </w:tbl>
    <w:p w14:paraId="168DB67E" w14:textId="77777777" w:rsidR="00C30F4A" w:rsidRPr="008A31D4" w:rsidRDefault="00C30F4A" w:rsidP="00C30F4A">
      <w:pPr>
        <w:spacing w:after="0" w:line="240" w:lineRule="auto"/>
        <w:jc w:val="both"/>
        <w:rPr>
          <w:rFonts w:ascii="Marianne Light" w:hAnsi="Marianne Light" w:cs="Arial"/>
          <w:sz w:val="20"/>
          <w:szCs w:val="20"/>
        </w:rPr>
      </w:pPr>
    </w:p>
    <w:p w14:paraId="559ED065" w14:textId="77777777" w:rsidR="00C30F4A" w:rsidRPr="008A31D4" w:rsidRDefault="00C30F4A" w:rsidP="00C30F4A">
      <w:pPr>
        <w:spacing w:after="0" w:line="240" w:lineRule="auto"/>
        <w:jc w:val="both"/>
        <w:rPr>
          <w:rFonts w:ascii="Marianne Light" w:hAnsi="Marianne Light" w:cs="Arial"/>
          <w:b/>
          <w:bCs/>
          <w:sz w:val="20"/>
          <w:szCs w:val="20"/>
          <w:u w:val="single"/>
        </w:rPr>
      </w:pPr>
      <w:r w:rsidRPr="008A31D4">
        <w:rPr>
          <w:rFonts w:ascii="Marianne Light" w:hAnsi="Marianne Light" w:cs="Arial"/>
          <w:sz w:val="20"/>
          <w:szCs w:val="20"/>
          <w:u w:val="single"/>
        </w:rPr>
        <w:t>Référence</w:t>
      </w:r>
      <w:r w:rsidRPr="008A31D4">
        <w:rPr>
          <w:rFonts w:ascii="Calibri" w:hAnsi="Calibri" w:cs="Calibri"/>
          <w:sz w:val="20"/>
          <w:szCs w:val="20"/>
          <w:u w:val="single"/>
        </w:rPr>
        <w:t> </w:t>
      </w:r>
      <w:r w:rsidRPr="008A31D4">
        <w:rPr>
          <w:rFonts w:ascii="Marianne Light" w:hAnsi="Marianne Light" w:cs="Arial"/>
          <w:sz w:val="20"/>
          <w:szCs w:val="20"/>
        </w:rPr>
        <w:t xml:space="preserve">: </w:t>
      </w:r>
      <w:r w:rsidRPr="008A31D4">
        <w:rPr>
          <w:rFonts w:ascii="Marianne Light" w:hAnsi="Marianne Light" w:cs="Arial"/>
          <w:b/>
          <w:bCs/>
          <w:sz w:val="20"/>
          <w:szCs w:val="20"/>
        </w:rPr>
        <w:t xml:space="preserve">Arrêté du </w:t>
      </w:r>
      <w:smartTag w:uri="urn:schemas-microsoft-com:office:cs:smarttags" w:element="NumConv6p0">
        <w:smartTagPr>
          <w:attr w:name="sch" w:val="1"/>
          <w:attr w:name="val" w:val="20"/>
        </w:smartTagPr>
        <w:r w:rsidRPr="008A31D4">
          <w:rPr>
            <w:rFonts w:ascii="Marianne Light" w:hAnsi="Marianne Light" w:cs="Arial"/>
            <w:b/>
            <w:bCs/>
            <w:sz w:val="20"/>
            <w:szCs w:val="20"/>
          </w:rPr>
          <w:t>20</w:t>
        </w:r>
      </w:smartTag>
      <w:r w:rsidRPr="008A31D4">
        <w:rPr>
          <w:rFonts w:ascii="Marianne Light" w:hAnsi="Marianne Light" w:cs="Arial"/>
          <w:b/>
          <w:bCs/>
          <w:sz w:val="20"/>
          <w:szCs w:val="20"/>
        </w:rPr>
        <w:t xml:space="preserve"> juin </w:t>
      </w:r>
      <w:smartTag w:uri="urn:schemas-microsoft-com:office:cs:smarttags" w:element="NumConv6p0">
        <w:smartTagPr>
          <w:attr w:name="sch" w:val="1"/>
          <w:attr w:name="val" w:val="2007"/>
        </w:smartTagPr>
        <w:r w:rsidRPr="008A31D4">
          <w:rPr>
            <w:rFonts w:ascii="Marianne Light" w:hAnsi="Marianne Light" w:cs="Arial"/>
            <w:b/>
            <w:bCs/>
            <w:sz w:val="20"/>
            <w:szCs w:val="20"/>
          </w:rPr>
          <w:t>2007</w:t>
        </w:r>
      </w:smartTag>
      <w:r w:rsidRPr="008A31D4">
        <w:rPr>
          <w:rFonts w:ascii="Marianne Light" w:hAnsi="Marianne Light" w:cs="Arial"/>
          <w:b/>
          <w:bCs/>
          <w:sz w:val="20"/>
          <w:szCs w:val="20"/>
        </w:rPr>
        <w:t xml:space="preserve"> relatif à la constitution du dossier de la demande d'autorisation d'utilisation d'eau destinée à la consommation humaine mentionnée aux articles R. </w:t>
      </w:r>
      <w:smartTag w:uri="urn:schemas-microsoft-com:office:cs:smarttags" w:element="NumConv6p0">
        <w:smartTagPr>
          <w:attr w:name="sch" w:val="1"/>
          <w:attr w:name="val" w:val="1321"/>
        </w:smartTagPr>
        <w:r w:rsidRPr="008A31D4">
          <w:rPr>
            <w:rFonts w:ascii="Marianne Light" w:hAnsi="Marianne Light" w:cs="Arial"/>
            <w:b/>
            <w:bCs/>
            <w:sz w:val="20"/>
            <w:szCs w:val="20"/>
          </w:rPr>
          <w:t>1321</w:t>
        </w:r>
      </w:smartTag>
      <w:r w:rsidRPr="008A31D4">
        <w:rPr>
          <w:rFonts w:ascii="Marianne Light" w:hAnsi="Marianne Light" w:cs="Arial"/>
          <w:b/>
          <w:bCs/>
          <w:sz w:val="20"/>
          <w:szCs w:val="20"/>
        </w:rPr>
        <w:t>-</w:t>
      </w:r>
      <w:smartTag w:uri="urn:schemas-microsoft-com:office:cs:smarttags" w:element="NumConv6p0">
        <w:smartTagPr>
          <w:attr w:name="sch" w:val="1"/>
          <w:attr w:name="val" w:val="6"/>
        </w:smartTagPr>
        <w:r w:rsidRPr="008A31D4">
          <w:rPr>
            <w:rFonts w:ascii="Marianne Light" w:hAnsi="Marianne Light" w:cs="Arial"/>
            <w:b/>
            <w:bCs/>
            <w:sz w:val="20"/>
            <w:szCs w:val="20"/>
          </w:rPr>
          <w:t>6</w:t>
        </w:r>
      </w:smartTag>
      <w:r w:rsidRPr="008A31D4">
        <w:rPr>
          <w:rFonts w:ascii="Marianne Light" w:hAnsi="Marianne Light" w:cs="Arial"/>
          <w:b/>
          <w:bCs/>
          <w:sz w:val="20"/>
          <w:szCs w:val="20"/>
        </w:rPr>
        <w:t xml:space="preserve"> à R. </w:t>
      </w:r>
      <w:smartTag w:uri="urn:schemas-microsoft-com:office:cs:smarttags" w:element="NumConv6p0">
        <w:smartTagPr>
          <w:attr w:name="sch" w:val="1"/>
          <w:attr w:name="val" w:val="1321"/>
        </w:smartTagPr>
        <w:r w:rsidRPr="008A31D4">
          <w:rPr>
            <w:rFonts w:ascii="Marianne Light" w:hAnsi="Marianne Light" w:cs="Arial"/>
            <w:b/>
            <w:bCs/>
            <w:sz w:val="20"/>
            <w:szCs w:val="20"/>
          </w:rPr>
          <w:t>1321</w:t>
        </w:r>
      </w:smartTag>
      <w:r w:rsidRPr="008A31D4">
        <w:rPr>
          <w:rFonts w:ascii="Marianne Light" w:hAnsi="Marianne Light" w:cs="Arial"/>
          <w:b/>
          <w:bCs/>
          <w:sz w:val="20"/>
          <w:szCs w:val="20"/>
        </w:rPr>
        <w:t>-</w:t>
      </w:r>
      <w:smartTag w:uri="urn:schemas-microsoft-com:office:cs:smarttags" w:element="NumConv6p0">
        <w:smartTagPr>
          <w:attr w:name="sch" w:val="1"/>
          <w:attr w:name="val" w:val="12"/>
        </w:smartTagPr>
        <w:r w:rsidRPr="008A31D4">
          <w:rPr>
            <w:rFonts w:ascii="Marianne Light" w:hAnsi="Marianne Light" w:cs="Arial"/>
            <w:b/>
            <w:bCs/>
            <w:sz w:val="20"/>
            <w:szCs w:val="20"/>
          </w:rPr>
          <w:t>12</w:t>
        </w:r>
      </w:smartTag>
      <w:r w:rsidRPr="008A31D4">
        <w:rPr>
          <w:rFonts w:ascii="Marianne Light" w:hAnsi="Marianne Light" w:cs="Arial"/>
          <w:b/>
          <w:bCs/>
          <w:sz w:val="20"/>
          <w:szCs w:val="20"/>
        </w:rPr>
        <w:t xml:space="preserve"> et R. </w:t>
      </w:r>
      <w:smartTag w:uri="urn:schemas-microsoft-com:office:cs:smarttags" w:element="NumConv6p0">
        <w:smartTagPr>
          <w:attr w:name="sch" w:val="1"/>
          <w:attr w:name="val" w:val="1321"/>
        </w:smartTagPr>
        <w:r w:rsidRPr="008A31D4">
          <w:rPr>
            <w:rFonts w:ascii="Marianne Light" w:hAnsi="Marianne Light" w:cs="Arial"/>
            <w:b/>
            <w:bCs/>
            <w:sz w:val="20"/>
            <w:szCs w:val="20"/>
          </w:rPr>
          <w:t>1321</w:t>
        </w:r>
      </w:smartTag>
      <w:r w:rsidRPr="008A31D4">
        <w:rPr>
          <w:rFonts w:ascii="Marianne Light" w:hAnsi="Marianne Light" w:cs="Arial"/>
          <w:b/>
          <w:bCs/>
          <w:sz w:val="20"/>
          <w:szCs w:val="20"/>
        </w:rPr>
        <w:t>-</w:t>
      </w:r>
      <w:smartTag w:uri="urn:schemas-microsoft-com:office:cs:smarttags" w:element="NumConv6p0">
        <w:smartTagPr>
          <w:attr w:name="sch" w:val="1"/>
          <w:attr w:name="val" w:val="42"/>
        </w:smartTagPr>
        <w:r w:rsidRPr="008A31D4">
          <w:rPr>
            <w:rFonts w:ascii="Marianne Light" w:hAnsi="Marianne Light" w:cs="Arial"/>
            <w:b/>
            <w:bCs/>
            <w:sz w:val="20"/>
            <w:szCs w:val="20"/>
          </w:rPr>
          <w:t>42</w:t>
        </w:r>
      </w:smartTag>
      <w:r w:rsidRPr="008A31D4">
        <w:rPr>
          <w:rFonts w:ascii="Marianne Light" w:hAnsi="Marianne Light" w:cs="Arial"/>
          <w:b/>
          <w:bCs/>
          <w:sz w:val="20"/>
          <w:szCs w:val="20"/>
        </w:rPr>
        <w:t xml:space="preserve"> du code de la santé publique annexes</w:t>
      </w:r>
      <w:r w:rsidRPr="008A31D4">
        <w:rPr>
          <w:rFonts w:ascii="Marianne Light" w:hAnsi="Marianne Light" w:cs="Arial"/>
          <w:b/>
          <w:bCs/>
          <w:sz w:val="20"/>
          <w:szCs w:val="20"/>
          <w:u w:val="single"/>
        </w:rPr>
        <w:t xml:space="preserve"> IV, V et VI</w:t>
      </w:r>
    </w:p>
    <w:p w14:paraId="48AD9D9D" w14:textId="77777777" w:rsidR="00C30F4A" w:rsidRPr="008A31D4" w:rsidRDefault="00C30F4A" w:rsidP="00C30F4A">
      <w:pPr>
        <w:spacing w:after="0" w:line="240" w:lineRule="auto"/>
        <w:jc w:val="both"/>
        <w:rPr>
          <w:rFonts w:ascii="Marianne Light" w:hAnsi="Marianne Light" w:cs="Arial"/>
          <w:b/>
          <w:bCs/>
          <w:sz w:val="20"/>
          <w:szCs w:val="20"/>
          <w:u w:val="single"/>
        </w:rPr>
      </w:pPr>
    </w:p>
    <w:p w14:paraId="47847197" w14:textId="77777777" w:rsidR="00C30F4A" w:rsidRPr="008A31D4" w:rsidRDefault="00C30F4A" w:rsidP="00C30F4A">
      <w:pPr>
        <w:spacing w:after="0" w:line="240" w:lineRule="auto"/>
        <w:jc w:val="both"/>
        <w:rPr>
          <w:rFonts w:ascii="Marianne Light" w:hAnsi="Marianne Light" w:cs="Arial"/>
          <w:sz w:val="20"/>
          <w:szCs w:val="20"/>
        </w:rPr>
      </w:pPr>
    </w:p>
    <w:p w14:paraId="3F069ABA" w14:textId="77777777" w:rsidR="00C30F4A" w:rsidRPr="008A31D4" w:rsidRDefault="00C30F4A" w:rsidP="00C30F4A">
      <w:pPr>
        <w:spacing w:after="0" w:line="240" w:lineRule="auto"/>
        <w:jc w:val="both"/>
        <w:rPr>
          <w:rFonts w:ascii="Marianne Light" w:hAnsi="Marianne Light" w:cs="Arial"/>
          <w:b/>
          <w:bCs/>
          <w:sz w:val="20"/>
          <w:szCs w:val="20"/>
        </w:rPr>
      </w:pPr>
    </w:p>
    <w:p w14:paraId="7B6AA87C" w14:textId="77777777" w:rsidR="00C30F4A" w:rsidRPr="00DA4BB9" w:rsidRDefault="00C30F4A" w:rsidP="00DA4BB9">
      <w:pPr>
        <w:pStyle w:val="Paragraphedeliste"/>
        <w:numPr>
          <w:ilvl w:val="0"/>
          <w:numId w:val="5"/>
        </w:numPr>
        <w:spacing w:after="0" w:line="240" w:lineRule="auto"/>
        <w:jc w:val="both"/>
        <w:rPr>
          <w:rFonts w:ascii="Marianne Light" w:hAnsi="Marianne Light" w:cs="Arial"/>
          <w:b/>
          <w:bCs/>
          <w:sz w:val="20"/>
          <w:szCs w:val="20"/>
          <w:u w:val="single"/>
        </w:rPr>
      </w:pPr>
      <w:r w:rsidRPr="00DA4BB9">
        <w:rPr>
          <w:rFonts w:ascii="Marianne Light" w:hAnsi="Marianne Light" w:cs="Arial"/>
          <w:b/>
          <w:bCs/>
          <w:sz w:val="20"/>
          <w:szCs w:val="20"/>
          <w:u w:val="single"/>
        </w:rPr>
        <w:t xml:space="preserve">Produits et procédés de traitement </w:t>
      </w:r>
    </w:p>
    <w:p w14:paraId="45CE91DC" w14:textId="77777777" w:rsidR="00C30F4A" w:rsidRPr="008A31D4" w:rsidRDefault="00C30F4A" w:rsidP="00C30F4A">
      <w:pPr>
        <w:numPr>
          <w:ilvl w:val="0"/>
          <w:numId w:val="4"/>
        </w:numPr>
        <w:spacing w:after="0" w:line="240" w:lineRule="auto"/>
        <w:jc w:val="both"/>
        <w:rPr>
          <w:rFonts w:ascii="Marianne Light" w:hAnsi="Marianne Light" w:cs="Arial"/>
          <w:sz w:val="20"/>
          <w:szCs w:val="20"/>
        </w:rPr>
      </w:pPr>
      <w:proofErr w:type="gramStart"/>
      <w:r w:rsidRPr="008A31D4">
        <w:rPr>
          <w:rFonts w:ascii="Marianne Light" w:hAnsi="Marianne Light" w:cs="Arial"/>
          <w:sz w:val="20"/>
          <w:szCs w:val="20"/>
        </w:rPr>
        <w:t>la</w:t>
      </w:r>
      <w:proofErr w:type="gramEnd"/>
      <w:r w:rsidRPr="008A31D4">
        <w:rPr>
          <w:rFonts w:ascii="Marianne Light" w:hAnsi="Marianne Light" w:cs="Arial"/>
          <w:sz w:val="20"/>
          <w:szCs w:val="20"/>
        </w:rPr>
        <w:t xml:space="preserve"> justification de l’étape de traitement retenue, en fonction de la qualité de l’eau de la ressource, des variations de ses caractéristiques, des risques de pollution, de formation de sous-produits induits par ce traitement et de dissolution des métaux dans l’eau distribuée (en particulier le plomb) ainsi que, le cas échéant, les résultats des essais de traitement ; description technique complète du pilote </w:t>
      </w:r>
    </w:p>
    <w:p w14:paraId="20BE85A8" w14:textId="77777777" w:rsidR="00C30F4A" w:rsidRPr="008A31D4" w:rsidRDefault="00C30F4A" w:rsidP="00C30F4A">
      <w:pPr>
        <w:numPr>
          <w:ilvl w:val="0"/>
          <w:numId w:val="3"/>
        </w:numPr>
        <w:spacing w:after="0" w:line="240" w:lineRule="auto"/>
        <w:jc w:val="both"/>
        <w:rPr>
          <w:rFonts w:ascii="Marianne Light" w:hAnsi="Marianne Light" w:cs="Arial"/>
          <w:sz w:val="20"/>
          <w:szCs w:val="20"/>
        </w:rPr>
      </w:pPr>
      <w:proofErr w:type="gramStart"/>
      <w:r w:rsidRPr="008A31D4">
        <w:rPr>
          <w:rFonts w:ascii="Marianne Light" w:hAnsi="Marianne Light" w:cs="Arial"/>
          <w:sz w:val="20"/>
          <w:szCs w:val="20"/>
        </w:rPr>
        <w:t>la</w:t>
      </w:r>
      <w:proofErr w:type="gramEnd"/>
      <w:r w:rsidRPr="008A31D4">
        <w:rPr>
          <w:rFonts w:ascii="Marianne Light" w:hAnsi="Marianne Light" w:cs="Arial"/>
          <w:sz w:val="20"/>
          <w:szCs w:val="20"/>
        </w:rPr>
        <w:t xml:space="preserve"> liste des procédés et familles de produits de traitement dont l’utilisation est envisagée et les preuves du respect des dispositions spécifiques définies en application de l’article R. 1321-50 = ACS et brevet. Notamment, les responsables de la mise sur le marché de ces installations doivent fournir les preuves en cours de validité:</w:t>
      </w:r>
    </w:p>
    <w:p w14:paraId="481A449D" w14:textId="77777777" w:rsidR="00C30F4A" w:rsidRPr="008A31D4" w:rsidRDefault="00C30F4A" w:rsidP="00C30F4A">
      <w:pPr>
        <w:tabs>
          <w:tab w:val="left" w:pos="993"/>
          <w:tab w:val="left" w:pos="1418"/>
        </w:tabs>
        <w:spacing w:after="0" w:line="240" w:lineRule="auto"/>
        <w:rPr>
          <w:rFonts w:ascii="Marianne Light" w:hAnsi="Marianne Light" w:cs="Arial"/>
          <w:sz w:val="20"/>
          <w:szCs w:val="20"/>
        </w:rPr>
      </w:pPr>
      <w:r>
        <w:rPr>
          <w:rFonts w:ascii="Marianne Light" w:hAnsi="Marianne Light" w:cs="Arial"/>
          <w:sz w:val="20"/>
          <w:szCs w:val="20"/>
        </w:rPr>
        <w:tab/>
      </w:r>
      <w:r w:rsidRPr="008A31D4">
        <w:rPr>
          <w:rFonts w:ascii="Marianne Light" w:hAnsi="Marianne Light" w:cs="Arial"/>
          <w:sz w:val="20"/>
          <w:szCs w:val="20"/>
        </w:rPr>
        <w:t xml:space="preserve">- </w:t>
      </w:r>
      <w:r>
        <w:rPr>
          <w:rFonts w:ascii="Marianne Light" w:hAnsi="Marianne Light" w:cs="Arial"/>
          <w:sz w:val="20"/>
          <w:szCs w:val="20"/>
        </w:rPr>
        <w:tab/>
      </w:r>
      <w:r w:rsidRPr="008A31D4">
        <w:rPr>
          <w:rFonts w:ascii="Marianne Light" w:hAnsi="Marianne Light" w:cs="Arial"/>
          <w:sz w:val="20"/>
          <w:szCs w:val="20"/>
        </w:rPr>
        <w:t>de la conformité sanitaire des matériaux et objets entrant au contact de l'eau,</w:t>
      </w:r>
      <w:r w:rsidRPr="008A31D4">
        <w:rPr>
          <w:rFonts w:ascii="Marianne Light" w:hAnsi="Marianne Light" w:cs="Arial"/>
          <w:sz w:val="20"/>
          <w:szCs w:val="20"/>
        </w:rPr>
        <w:br/>
      </w:r>
      <w:r>
        <w:rPr>
          <w:rFonts w:ascii="Marianne Light" w:hAnsi="Marianne Light" w:cs="Arial"/>
          <w:sz w:val="20"/>
          <w:szCs w:val="20"/>
        </w:rPr>
        <w:tab/>
      </w:r>
      <w:r w:rsidRPr="008A31D4">
        <w:rPr>
          <w:rFonts w:ascii="Marianne Light" w:hAnsi="Marianne Light" w:cs="Arial"/>
          <w:sz w:val="20"/>
          <w:szCs w:val="20"/>
        </w:rPr>
        <w:t xml:space="preserve">- </w:t>
      </w:r>
      <w:r>
        <w:rPr>
          <w:rFonts w:ascii="Marianne Light" w:hAnsi="Marianne Light" w:cs="Arial"/>
          <w:sz w:val="20"/>
          <w:szCs w:val="20"/>
        </w:rPr>
        <w:tab/>
      </w:r>
      <w:r w:rsidRPr="008A31D4">
        <w:rPr>
          <w:rFonts w:ascii="Marianne Light" w:hAnsi="Marianne Light" w:cs="Arial"/>
          <w:sz w:val="20"/>
          <w:szCs w:val="20"/>
        </w:rPr>
        <w:t>de la conformité sanitaire des produits de traitement de l'eau,</w:t>
      </w:r>
      <w:r w:rsidRPr="008A31D4">
        <w:rPr>
          <w:rFonts w:ascii="Marianne Light" w:hAnsi="Marianne Light" w:cs="Arial"/>
          <w:sz w:val="20"/>
          <w:szCs w:val="20"/>
        </w:rPr>
        <w:br/>
      </w:r>
      <w:r>
        <w:rPr>
          <w:rFonts w:ascii="Marianne Light" w:hAnsi="Marianne Light" w:cs="Arial"/>
          <w:sz w:val="20"/>
          <w:szCs w:val="20"/>
        </w:rPr>
        <w:tab/>
      </w:r>
      <w:r w:rsidRPr="008A31D4">
        <w:rPr>
          <w:rFonts w:ascii="Marianne Light" w:hAnsi="Marianne Light" w:cs="Arial"/>
          <w:sz w:val="20"/>
          <w:szCs w:val="20"/>
        </w:rPr>
        <w:t xml:space="preserve">- </w:t>
      </w:r>
      <w:r>
        <w:rPr>
          <w:rFonts w:ascii="Marianne Light" w:hAnsi="Marianne Light" w:cs="Arial"/>
          <w:sz w:val="20"/>
          <w:szCs w:val="20"/>
        </w:rPr>
        <w:tab/>
      </w:r>
      <w:r w:rsidRPr="008A31D4">
        <w:rPr>
          <w:rFonts w:ascii="Marianne Light" w:hAnsi="Marianne Light" w:cs="Arial"/>
          <w:sz w:val="20"/>
          <w:szCs w:val="20"/>
        </w:rPr>
        <w:t>de l'efficacité des procédés de traitement</w:t>
      </w:r>
    </w:p>
    <w:p w14:paraId="32C718EC" w14:textId="77777777" w:rsidR="00C30F4A" w:rsidRPr="008A31D4" w:rsidRDefault="00C30F4A" w:rsidP="00C30F4A">
      <w:pPr>
        <w:spacing w:after="0" w:line="240" w:lineRule="auto"/>
        <w:jc w:val="both"/>
        <w:rPr>
          <w:rFonts w:ascii="Marianne Light" w:hAnsi="Marianne Light" w:cs="Arial"/>
          <w:sz w:val="20"/>
          <w:szCs w:val="20"/>
        </w:rPr>
      </w:pPr>
    </w:p>
    <w:p w14:paraId="1B13E011" w14:textId="77777777" w:rsidR="00C30F4A" w:rsidRPr="008A31D4" w:rsidRDefault="00C30F4A" w:rsidP="00C30F4A">
      <w:pPr>
        <w:numPr>
          <w:ilvl w:val="0"/>
          <w:numId w:val="4"/>
        </w:numPr>
        <w:spacing w:after="0" w:line="240" w:lineRule="auto"/>
        <w:jc w:val="both"/>
        <w:rPr>
          <w:rFonts w:ascii="Marianne Light" w:hAnsi="Marianne Light" w:cs="Arial"/>
          <w:sz w:val="20"/>
          <w:szCs w:val="20"/>
        </w:rPr>
      </w:pPr>
      <w:proofErr w:type="gramStart"/>
      <w:r w:rsidRPr="008A31D4">
        <w:rPr>
          <w:rFonts w:ascii="Marianne Light" w:hAnsi="Marianne Light" w:cs="Arial"/>
          <w:sz w:val="20"/>
          <w:szCs w:val="20"/>
        </w:rPr>
        <w:t>les</w:t>
      </w:r>
      <w:proofErr w:type="gramEnd"/>
      <w:r w:rsidRPr="008A31D4">
        <w:rPr>
          <w:rFonts w:ascii="Marianne Light" w:hAnsi="Marianne Light" w:cs="Arial"/>
          <w:sz w:val="20"/>
          <w:szCs w:val="20"/>
        </w:rPr>
        <w:t xml:space="preserve"> modalités de gestion des rejets issus des étapes de traitement, dont une copie des éléments fournis au BPE DDTM et de la réponse apportée par ce service au titre du code de l’environnement</w:t>
      </w:r>
    </w:p>
    <w:p w14:paraId="6487A6D8" w14:textId="77777777" w:rsidR="00C30F4A" w:rsidRPr="008A31D4" w:rsidRDefault="00C30F4A" w:rsidP="00C30F4A">
      <w:pPr>
        <w:spacing w:after="0" w:line="240" w:lineRule="auto"/>
        <w:jc w:val="both"/>
        <w:rPr>
          <w:rFonts w:ascii="Marianne Light" w:hAnsi="Marianne Light" w:cs="Arial"/>
          <w:b/>
          <w:bCs/>
          <w:sz w:val="20"/>
          <w:szCs w:val="20"/>
        </w:rPr>
      </w:pPr>
    </w:p>
    <w:p w14:paraId="43188EED" w14:textId="77777777" w:rsidR="00C30F4A" w:rsidRPr="00DA4BB9" w:rsidRDefault="00C30F4A" w:rsidP="00DA4BB9">
      <w:pPr>
        <w:pStyle w:val="Paragraphedeliste"/>
        <w:numPr>
          <w:ilvl w:val="0"/>
          <w:numId w:val="5"/>
        </w:numPr>
        <w:spacing w:after="0" w:line="240" w:lineRule="auto"/>
        <w:jc w:val="both"/>
        <w:rPr>
          <w:rFonts w:ascii="Marianne Light" w:hAnsi="Marianne Light" w:cs="Arial"/>
          <w:sz w:val="20"/>
          <w:szCs w:val="20"/>
        </w:rPr>
      </w:pPr>
      <w:r w:rsidRPr="00DA4BB9">
        <w:rPr>
          <w:rFonts w:ascii="Marianne Light" w:hAnsi="Marianne Light" w:cs="Arial"/>
          <w:b/>
          <w:sz w:val="20"/>
          <w:szCs w:val="20"/>
          <w:u w:val="single"/>
        </w:rPr>
        <w:t>Description des installations de production (et de distribution)</w:t>
      </w:r>
    </w:p>
    <w:p w14:paraId="202FE780" w14:textId="77777777" w:rsidR="00C30F4A" w:rsidRPr="008A31D4" w:rsidRDefault="00C30F4A" w:rsidP="00C30F4A">
      <w:pPr>
        <w:numPr>
          <w:ilvl w:val="0"/>
          <w:numId w:val="3"/>
        </w:numPr>
        <w:spacing w:after="0" w:line="240" w:lineRule="auto"/>
        <w:jc w:val="both"/>
        <w:rPr>
          <w:rFonts w:ascii="Marianne Light" w:hAnsi="Marianne Light" w:cs="Arial"/>
          <w:sz w:val="20"/>
          <w:szCs w:val="20"/>
        </w:rPr>
      </w:pPr>
      <w:proofErr w:type="gramStart"/>
      <w:r w:rsidRPr="008A31D4">
        <w:rPr>
          <w:rFonts w:ascii="Marianne Light" w:hAnsi="Marianne Light" w:cs="Arial"/>
          <w:sz w:val="20"/>
          <w:szCs w:val="20"/>
        </w:rPr>
        <w:t>la</w:t>
      </w:r>
      <w:proofErr w:type="gramEnd"/>
      <w:r w:rsidRPr="008A31D4">
        <w:rPr>
          <w:rFonts w:ascii="Marianne Light" w:hAnsi="Marianne Light" w:cs="Arial"/>
          <w:sz w:val="20"/>
          <w:szCs w:val="20"/>
        </w:rPr>
        <w:t xml:space="preserve"> localisation, les principales caractéristiques et les modalités de fonctionnement des installations de traitement, accompagnées de schémas ;</w:t>
      </w:r>
    </w:p>
    <w:p w14:paraId="68D0E553" w14:textId="77777777" w:rsidR="00C30F4A" w:rsidRPr="008A31D4" w:rsidRDefault="00C30F4A" w:rsidP="00C30F4A">
      <w:pPr>
        <w:numPr>
          <w:ilvl w:val="0"/>
          <w:numId w:val="3"/>
        </w:numPr>
        <w:spacing w:after="0" w:line="240" w:lineRule="auto"/>
        <w:jc w:val="both"/>
        <w:rPr>
          <w:rFonts w:ascii="Marianne Light" w:hAnsi="Marianne Light" w:cs="Arial"/>
          <w:sz w:val="20"/>
          <w:szCs w:val="20"/>
        </w:rPr>
      </w:pPr>
      <w:proofErr w:type="gramStart"/>
      <w:r w:rsidRPr="008A31D4">
        <w:rPr>
          <w:rFonts w:ascii="Marianne Light" w:hAnsi="Marianne Light" w:cs="Arial"/>
          <w:sz w:val="20"/>
          <w:szCs w:val="20"/>
        </w:rPr>
        <w:t>la</w:t>
      </w:r>
      <w:proofErr w:type="gramEnd"/>
      <w:r w:rsidRPr="008A31D4">
        <w:rPr>
          <w:rFonts w:ascii="Marianne Light" w:hAnsi="Marianne Light" w:cs="Arial"/>
          <w:sz w:val="20"/>
          <w:szCs w:val="20"/>
        </w:rPr>
        <w:t xml:space="preserve"> nature des matériaux au contact d’eau utilisés et les preuves du respect des dispositions spécifiques définies en application de l’article R. 1321-48 ; </w:t>
      </w:r>
    </w:p>
    <w:p w14:paraId="30FA9A76" w14:textId="77777777" w:rsidR="00C30F4A" w:rsidRPr="008A31D4" w:rsidRDefault="00C30F4A" w:rsidP="00C30F4A">
      <w:pPr>
        <w:numPr>
          <w:ilvl w:val="0"/>
          <w:numId w:val="3"/>
        </w:numPr>
        <w:spacing w:after="0" w:line="240" w:lineRule="auto"/>
        <w:jc w:val="both"/>
        <w:rPr>
          <w:rFonts w:ascii="Marianne Light" w:hAnsi="Marianne Light" w:cs="Arial"/>
          <w:sz w:val="20"/>
          <w:szCs w:val="20"/>
        </w:rPr>
      </w:pPr>
      <w:proofErr w:type="gramStart"/>
      <w:r w:rsidRPr="008A31D4">
        <w:rPr>
          <w:rFonts w:ascii="Marianne Light" w:hAnsi="Marianne Light" w:cs="Arial"/>
          <w:sz w:val="20"/>
          <w:szCs w:val="20"/>
        </w:rPr>
        <w:lastRenderedPageBreak/>
        <w:t>la</w:t>
      </w:r>
      <w:proofErr w:type="gramEnd"/>
      <w:r w:rsidRPr="008A31D4">
        <w:rPr>
          <w:rFonts w:ascii="Marianne Light" w:hAnsi="Marianne Light" w:cs="Arial"/>
          <w:sz w:val="20"/>
          <w:szCs w:val="20"/>
        </w:rPr>
        <w:t xml:space="preserve"> description synthétique du système de distribution et modalités de gestion du réseau (zones et population desservies, caractéristiques des réservoirs, schémas, plans des réseaux</w:t>
      </w:r>
      <w:r w:rsidRPr="008A31D4">
        <w:rPr>
          <w:rFonts w:ascii="Calibri" w:hAnsi="Calibri" w:cs="Calibri"/>
          <w:sz w:val="20"/>
          <w:szCs w:val="20"/>
        </w:rPr>
        <w:t> </w:t>
      </w:r>
      <w:r w:rsidRPr="008A31D4">
        <w:rPr>
          <w:rFonts w:ascii="Marianne Light" w:hAnsi="Marianne Light" w:cs="Arial"/>
          <w:sz w:val="20"/>
          <w:szCs w:val="20"/>
        </w:rPr>
        <w:t>; nature des canalisations</w:t>
      </w:r>
      <w:r w:rsidRPr="008A31D4">
        <w:rPr>
          <w:rFonts w:ascii="Calibri" w:hAnsi="Calibri" w:cs="Calibri"/>
          <w:sz w:val="20"/>
          <w:szCs w:val="20"/>
        </w:rPr>
        <w:t> </w:t>
      </w:r>
      <w:r w:rsidRPr="008A31D4">
        <w:rPr>
          <w:rFonts w:ascii="Marianne Light" w:hAnsi="Marianne Light" w:cs="Arial"/>
          <w:sz w:val="20"/>
          <w:szCs w:val="20"/>
        </w:rPr>
        <w:t>; mod</w:t>
      </w:r>
      <w:r w:rsidRPr="008A31D4">
        <w:rPr>
          <w:rFonts w:ascii="Marianne Light" w:hAnsi="Marianne Light" w:cs="Marianne Light"/>
          <w:sz w:val="20"/>
          <w:szCs w:val="20"/>
        </w:rPr>
        <w:t>é</w:t>
      </w:r>
      <w:r w:rsidRPr="008A31D4">
        <w:rPr>
          <w:rFonts w:ascii="Marianne Light" w:hAnsi="Marianne Light" w:cs="Arial"/>
          <w:sz w:val="20"/>
          <w:szCs w:val="20"/>
        </w:rPr>
        <w:t xml:space="preserve">lisations </w:t>
      </w:r>
      <w:r w:rsidRPr="008A31D4">
        <w:rPr>
          <w:rFonts w:ascii="Marianne Light" w:hAnsi="Marianne Light" w:cs="Marianne Light"/>
          <w:sz w:val="20"/>
          <w:szCs w:val="20"/>
        </w:rPr>
        <w:t>é</w:t>
      </w:r>
      <w:r w:rsidRPr="008A31D4">
        <w:rPr>
          <w:rFonts w:ascii="Marianne Light" w:hAnsi="Marianne Light" w:cs="Arial"/>
          <w:sz w:val="20"/>
          <w:szCs w:val="20"/>
        </w:rPr>
        <w:t>ventuelles, apports d</w:t>
      </w:r>
      <w:r w:rsidRPr="008A31D4">
        <w:rPr>
          <w:rFonts w:ascii="Marianne Light" w:hAnsi="Marianne Light" w:cs="Marianne Light"/>
          <w:sz w:val="20"/>
          <w:szCs w:val="20"/>
        </w:rPr>
        <w:t>’</w:t>
      </w:r>
      <w:r w:rsidRPr="008A31D4">
        <w:rPr>
          <w:rFonts w:ascii="Marianne Light" w:hAnsi="Marianne Light" w:cs="Arial"/>
          <w:sz w:val="20"/>
          <w:szCs w:val="20"/>
        </w:rPr>
        <w:t>eaux ext</w:t>
      </w:r>
      <w:r w:rsidRPr="008A31D4">
        <w:rPr>
          <w:rFonts w:ascii="Marianne Light" w:hAnsi="Marianne Light" w:cs="Marianne Light"/>
          <w:sz w:val="20"/>
          <w:szCs w:val="20"/>
        </w:rPr>
        <w:t>é</w:t>
      </w:r>
      <w:r w:rsidRPr="008A31D4">
        <w:rPr>
          <w:rFonts w:ascii="Marianne Light" w:hAnsi="Marianne Light" w:cs="Arial"/>
          <w:sz w:val="20"/>
          <w:szCs w:val="20"/>
        </w:rPr>
        <w:t>rieurs, débits, temps de séjour,…)</w:t>
      </w:r>
    </w:p>
    <w:p w14:paraId="19047DA2" w14:textId="77777777" w:rsidR="00C30F4A" w:rsidRPr="008A31D4" w:rsidRDefault="00C30F4A" w:rsidP="00C30F4A">
      <w:pPr>
        <w:numPr>
          <w:ilvl w:val="0"/>
          <w:numId w:val="3"/>
        </w:numPr>
        <w:spacing w:after="0" w:line="240" w:lineRule="auto"/>
        <w:jc w:val="both"/>
        <w:rPr>
          <w:rFonts w:ascii="Marianne Light" w:hAnsi="Marianne Light" w:cs="Arial"/>
          <w:sz w:val="20"/>
          <w:szCs w:val="20"/>
        </w:rPr>
      </w:pPr>
      <w:r w:rsidRPr="008A31D4">
        <w:rPr>
          <w:rFonts w:ascii="Marianne Light" w:hAnsi="Marianne Light" w:cs="Arial"/>
          <w:sz w:val="20"/>
          <w:szCs w:val="20"/>
        </w:rPr>
        <w:t>Les possibilités d’interconnexion et d’alimentation de secours.</w:t>
      </w:r>
    </w:p>
    <w:p w14:paraId="5C545E61" w14:textId="77777777" w:rsidR="00C30F4A" w:rsidRPr="008A31D4" w:rsidRDefault="00C30F4A" w:rsidP="00C30F4A">
      <w:pPr>
        <w:spacing w:after="0" w:line="240" w:lineRule="auto"/>
        <w:jc w:val="both"/>
        <w:rPr>
          <w:rFonts w:ascii="Marianne Light" w:hAnsi="Marianne Light" w:cs="Arial"/>
          <w:sz w:val="20"/>
          <w:szCs w:val="20"/>
        </w:rPr>
      </w:pPr>
    </w:p>
    <w:p w14:paraId="2BB5A7B9" w14:textId="77777777" w:rsidR="00C30F4A" w:rsidRPr="00DA4BB9" w:rsidRDefault="00C30F4A" w:rsidP="00DA4BB9">
      <w:pPr>
        <w:pStyle w:val="Paragraphedeliste"/>
        <w:numPr>
          <w:ilvl w:val="0"/>
          <w:numId w:val="6"/>
        </w:numPr>
        <w:spacing w:after="0" w:line="240" w:lineRule="auto"/>
        <w:jc w:val="both"/>
        <w:rPr>
          <w:rFonts w:ascii="Marianne Light" w:hAnsi="Marianne Light" w:cs="Arial"/>
          <w:b/>
          <w:bCs/>
          <w:sz w:val="20"/>
          <w:szCs w:val="20"/>
          <w:u w:val="single"/>
        </w:rPr>
      </w:pPr>
      <w:r w:rsidRPr="00DA4BB9">
        <w:rPr>
          <w:rFonts w:ascii="Marianne Light" w:hAnsi="Marianne Light" w:cs="Arial"/>
          <w:b/>
          <w:bCs/>
          <w:sz w:val="20"/>
          <w:szCs w:val="20"/>
          <w:u w:val="single"/>
        </w:rPr>
        <w:t xml:space="preserve">La surveillance </w:t>
      </w:r>
    </w:p>
    <w:p w14:paraId="72F0410A" w14:textId="77777777" w:rsidR="00C30F4A" w:rsidRPr="008A31D4" w:rsidRDefault="00C30F4A" w:rsidP="00C30F4A">
      <w:pPr>
        <w:numPr>
          <w:ilvl w:val="0"/>
          <w:numId w:val="3"/>
        </w:numPr>
        <w:spacing w:after="0" w:line="240" w:lineRule="auto"/>
        <w:jc w:val="both"/>
        <w:rPr>
          <w:rFonts w:ascii="Marianne Light" w:hAnsi="Marianne Light" w:cs="Arial"/>
          <w:sz w:val="20"/>
          <w:szCs w:val="20"/>
        </w:rPr>
      </w:pPr>
      <w:proofErr w:type="gramStart"/>
      <w:r w:rsidRPr="008A31D4">
        <w:rPr>
          <w:rFonts w:ascii="Marianne Light" w:hAnsi="Marianne Light" w:cs="Arial"/>
          <w:sz w:val="20"/>
          <w:szCs w:val="20"/>
        </w:rPr>
        <w:t>la</w:t>
      </w:r>
      <w:proofErr w:type="gramEnd"/>
      <w:r w:rsidRPr="008A31D4">
        <w:rPr>
          <w:rFonts w:ascii="Marianne Light" w:hAnsi="Marianne Light" w:cs="Arial"/>
          <w:sz w:val="20"/>
          <w:szCs w:val="20"/>
        </w:rPr>
        <w:t xml:space="preserve"> description et la justification des dispositions prévues pour assurer, d’une part, la surveillance de la qualité de l’eau et, d’autre part, le bon fonctionnement des installations (moyens de surveillance mis en œuvre au regard des points à maîtriser </w:t>
      </w:r>
      <w:r w:rsidRPr="008A31D4">
        <w:rPr>
          <w:rFonts w:ascii="Marianne Light" w:hAnsi="Marianne Light" w:cs="Arial"/>
          <w:b/>
          <w:sz w:val="20"/>
          <w:szCs w:val="20"/>
        </w:rPr>
        <w:t>*</w:t>
      </w:r>
      <w:r w:rsidRPr="008A31D4">
        <w:rPr>
          <w:rFonts w:ascii="Marianne Light" w:hAnsi="Marianne Light" w:cs="Arial"/>
          <w:sz w:val="20"/>
          <w:szCs w:val="20"/>
        </w:rPr>
        <w:t xml:space="preserve">, localisation des capteurs de mesures, dispositifs de prélèvement, paramètres surveillés, ...) ; </w:t>
      </w:r>
    </w:p>
    <w:p w14:paraId="05FC1EDD" w14:textId="77777777" w:rsidR="00C30F4A" w:rsidRPr="008A31D4" w:rsidRDefault="00C30F4A" w:rsidP="00C30F4A">
      <w:pPr>
        <w:numPr>
          <w:ilvl w:val="0"/>
          <w:numId w:val="3"/>
        </w:numPr>
        <w:spacing w:after="0" w:line="240" w:lineRule="auto"/>
        <w:jc w:val="both"/>
        <w:rPr>
          <w:rFonts w:ascii="Marianne Light" w:hAnsi="Marianne Light" w:cs="Arial"/>
          <w:sz w:val="20"/>
          <w:szCs w:val="20"/>
        </w:rPr>
      </w:pPr>
      <w:proofErr w:type="gramStart"/>
      <w:r w:rsidRPr="008A31D4">
        <w:rPr>
          <w:rFonts w:ascii="Marianne Light" w:hAnsi="Marianne Light" w:cs="Arial"/>
          <w:sz w:val="20"/>
          <w:szCs w:val="20"/>
        </w:rPr>
        <w:t>l’exploitant</w:t>
      </w:r>
      <w:proofErr w:type="gramEnd"/>
      <w:r w:rsidRPr="008A31D4">
        <w:rPr>
          <w:rFonts w:ascii="Marianne Light" w:hAnsi="Marianne Light" w:cs="Arial"/>
          <w:sz w:val="20"/>
          <w:szCs w:val="20"/>
        </w:rPr>
        <w:t xml:space="preserve"> devra disposer d’un support de suivi d’exploitation adapté (qu’il devra tenir à jour) sur lequel devront notamment figurer les analyses d’autocontrôle (dont les sauvegardes et l’exploitation des mesures en continu,…), les dates d’étalonnage des appareils de mesure en continu, les opérations de maintenance, tout incident (dépassement de seuils,…) et les interventions particulières...</w:t>
      </w:r>
    </w:p>
    <w:p w14:paraId="3438AC13" w14:textId="77777777" w:rsidR="00C30F4A" w:rsidRPr="008A31D4" w:rsidRDefault="00C30F4A" w:rsidP="00C30F4A">
      <w:pPr>
        <w:numPr>
          <w:ilvl w:val="0"/>
          <w:numId w:val="3"/>
        </w:numPr>
        <w:spacing w:after="0" w:line="240" w:lineRule="auto"/>
        <w:jc w:val="both"/>
        <w:rPr>
          <w:rFonts w:ascii="Marianne Light" w:hAnsi="Marianne Light" w:cs="Arial"/>
          <w:sz w:val="20"/>
          <w:szCs w:val="20"/>
        </w:rPr>
      </w:pPr>
      <w:r w:rsidRPr="008A31D4">
        <w:rPr>
          <w:rFonts w:ascii="Marianne Light" w:hAnsi="Marianne Light" w:cs="Arial"/>
          <w:sz w:val="20"/>
          <w:szCs w:val="20"/>
        </w:rPr>
        <w:t xml:space="preserve">la description des moyens de protection mis en œuvre vis-à-vis des actes de malveillance qui devront respecter le principe des 3 barrières tel que préconisé dans le guide ASTEE accessible via ce lien </w:t>
      </w:r>
      <w:hyperlink r:id="rId8" w:history="1">
        <w:r w:rsidRPr="008A31D4">
          <w:rPr>
            <w:rStyle w:val="Lienhypertexte"/>
            <w:rFonts w:ascii="Marianne Light" w:hAnsi="Marianne Light" w:cs="Arial"/>
            <w:sz w:val="20"/>
            <w:szCs w:val="20"/>
          </w:rPr>
          <w:t xml:space="preserve">Protection des installations d’eau potable vis-à-vis des actes de malveillance - </w:t>
        </w:r>
        <w:proofErr w:type="spellStart"/>
        <w:r w:rsidRPr="008A31D4">
          <w:rPr>
            <w:rStyle w:val="Lienhypertexte"/>
            <w:rFonts w:ascii="Marianne Light" w:hAnsi="Marianne Light" w:cs="Arial"/>
            <w:sz w:val="20"/>
            <w:szCs w:val="20"/>
          </w:rPr>
          <w:t>Astee</w:t>
        </w:r>
        <w:proofErr w:type="spellEnd"/>
      </w:hyperlink>
      <w:r w:rsidRPr="008A31D4">
        <w:rPr>
          <w:rFonts w:ascii="Marianne Light" w:hAnsi="Marianne Light" w:cs="Arial"/>
          <w:sz w:val="20"/>
          <w:szCs w:val="20"/>
        </w:rPr>
        <w:t xml:space="preserve"> (clôtures et portail suffisamment hauts, lisse défensive sur le portail, détecteurs d’intrusion par contacteurs ou volumétriques au niveau de tous les accès à l’eau, portes et trappes d’accès suffisamment renforcées, serrures de sécurité, …).. </w:t>
      </w:r>
    </w:p>
    <w:p w14:paraId="7D2E19AF" w14:textId="77777777" w:rsidR="00C30F4A" w:rsidRPr="008A31D4" w:rsidRDefault="00C30F4A" w:rsidP="00C30F4A">
      <w:pPr>
        <w:spacing w:after="0" w:line="240" w:lineRule="auto"/>
        <w:jc w:val="both"/>
        <w:rPr>
          <w:rFonts w:ascii="Marianne Light" w:hAnsi="Marianne Light" w:cs="Arial"/>
          <w:sz w:val="20"/>
          <w:szCs w:val="20"/>
        </w:rPr>
      </w:pPr>
    </w:p>
    <w:p w14:paraId="6C9C4509" w14:textId="77777777" w:rsidR="00C30F4A" w:rsidRPr="008A31D4" w:rsidRDefault="00C30F4A" w:rsidP="00C30F4A">
      <w:pPr>
        <w:spacing w:after="0" w:line="240" w:lineRule="auto"/>
        <w:jc w:val="both"/>
        <w:rPr>
          <w:rFonts w:ascii="Marianne Light" w:hAnsi="Marianne Light" w:cs="Arial"/>
          <w:sz w:val="20"/>
          <w:szCs w:val="20"/>
        </w:rPr>
      </w:pPr>
      <w:r w:rsidRPr="008A31D4">
        <w:rPr>
          <w:rFonts w:ascii="Marianne Light" w:hAnsi="Marianne Light" w:cs="Arial"/>
          <w:b/>
          <w:sz w:val="20"/>
          <w:szCs w:val="20"/>
        </w:rPr>
        <w:t>*</w:t>
      </w:r>
      <w:r w:rsidRPr="008A31D4">
        <w:rPr>
          <w:rFonts w:ascii="Marianne Light" w:hAnsi="Marianne Light" w:cs="Arial"/>
          <w:sz w:val="20"/>
          <w:szCs w:val="20"/>
        </w:rPr>
        <w:t>Tels que par exemple, pour la filtration membranaire, la vérification de l’intégrité de la membrane (respect par l’exploitant de la notice d’utilisation du module de filtration membranaire à fournir par le responsable de la mise sur le marché de la membrane, modalités de mise en œuvre d’une traçabilité</w:t>
      </w:r>
      <w:r w:rsidRPr="008A31D4">
        <w:rPr>
          <w:rFonts w:ascii="Calibri" w:hAnsi="Calibri" w:cs="Calibri"/>
          <w:sz w:val="20"/>
          <w:szCs w:val="20"/>
        </w:rPr>
        <w:t> </w:t>
      </w:r>
      <w:r w:rsidRPr="008A31D4">
        <w:rPr>
          <w:rFonts w:ascii="Marianne Light" w:hAnsi="Marianne Light" w:cs="Arial"/>
          <w:sz w:val="20"/>
          <w:szCs w:val="20"/>
        </w:rPr>
        <w:t xml:space="preserve"> des op</w:t>
      </w:r>
      <w:r w:rsidRPr="008A31D4">
        <w:rPr>
          <w:rFonts w:ascii="Marianne Light" w:hAnsi="Marianne Light" w:cs="Marianne Light"/>
          <w:sz w:val="20"/>
          <w:szCs w:val="20"/>
        </w:rPr>
        <w:t>é</w:t>
      </w:r>
      <w:r w:rsidRPr="008A31D4">
        <w:rPr>
          <w:rFonts w:ascii="Marianne Light" w:hAnsi="Marianne Light" w:cs="Arial"/>
          <w:sz w:val="20"/>
          <w:szCs w:val="20"/>
        </w:rPr>
        <w:t xml:space="preserve">rations de maintenance des modules de filtration qui sera </w:t>
      </w:r>
      <w:r w:rsidRPr="008A31D4">
        <w:rPr>
          <w:rFonts w:ascii="Marianne Light" w:hAnsi="Marianne Light" w:cs="Marianne Light"/>
          <w:sz w:val="20"/>
          <w:szCs w:val="20"/>
        </w:rPr>
        <w:t>à</w:t>
      </w:r>
      <w:r w:rsidRPr="008A31D4">
        <w:rPr>
          <w:rFonts w:ascii="Marianne Light" w:hAnsi="Marianne Light" w:cs="Arial"/>
          <w:sz w:val="20"/>
          <w:szCs w:val="20"/>
        </w:rPr>
        <w:t xml:space="preserve"> r</w:t>
      </w:r>
      <w:r w:rsidRPr="008A31D4">
        <w:rPr>
          <w:rFonts w:ascii="Marianne Light" w:hAnsi="Marianne Light" w:cs="Marianne Light"/>
          <w:sz w:val="20"/>
          <w:szCs w:val="20"/>
        </w:rPr>
        <w:t>é</w:t>
      </w:r>
      <w:r w:rsidRPr="008A31D4">
        <w:rPr>
          <w:rFonts w:ascii="Marianne Light" w:hAnsi="Marianne Light" w:cs="Arial"/>
          <w:sz w:val="20"/>
          <w:szCs w:val="20"/>
        </w:rPr>
        <w:t>aliser par l</w:t>
      </w:r>
      <w:r w:rsidRPr="008A31D4">
        <w:rPr>
          <w:rFonts w:ascii="Marianne Light" w:hAnsi="Marianne Light" w:cs="Marianne Light"/>
          <w:sz w:val="20"/>
          <w:szCs w:val="20"/>
        </w:rPr>
        <w:t>’</w:t>
      </w:r>
      <w:r w:rsidRPr="008A31D4">
        <w:rPr>
          <w:rFonts w:ascii="Marianne Light" w:hAnsi="Marianne Light" w:cs="Arial"/>
          <w:sz w:val="20"/>
          <w:szCs w:val="20"/>
        </w:rPr>
        <w:t>exploitant conform</w:t>
      </w:r>
      <w:r w:rsidRPr="008A31D4">
        <w:rPr>
          <w:rFonts w:ascii="Marianne Light" w:hAnsi="Marianne Light" w:cs="Marianne Light"/>
          <w:sz w:val="20"/>
          <w:szCs w:val="20"/>
        </w:rPr>
        <w:t>é</w:t>
      </w:r>
      <w:r w:rsidRPr="008A31D4">
        <w:rPr>
          <w:rFonts w:ascii="Marianne Light" w:hAnsi="Marianne Light" w:cs="Arial"/>
          <w:sz w:val="20"/>
          <w:szCs w:val="20"/>
        </w:rPr>
        <w:t>ment aux articles 4 et 5 de l</w:t>
      </w:r>
      <w:r w:rsidRPr="008A31D4">
        <w:rPr>
          <w:rFonts w:ascii="Marianne Light" w:hAnsi="Marianne Light" w:cs="Marianne Light"/>
          <w:sz w:val="20"/>
          <w:szCs w:val="20"/>
        </w:rPr>
        <w:t>’</w:t>
      </w:r>
      <w:r w:rsidRPr="008A31D4">
        <w:rPr>
          <w:rFonts w:ascii="Marianne Light" w:hAnsi="Marianne Light" w:cs="Arial"/>
          <w:sz w:val="20"/>
          <w:szCs w:val="20"/>
        </w:rPr>
        <w:t>arr</w:t>
      </w:r>
      <w:r w:rsidRPr="008A31D4">
        <w:rPr>
          <w:rFonts w:ascii="Marianne Light" w:hAnsi="Marianne Light" w:cs="Marianne Light"/>
          <w:sz w:val="20"/>
          <w:szCs w:val="20"/>
        </w:rPr>
        <w:t>ê</w:t>
      </w:r>
      <w:r w:rsidRPr="008A31D4">
        <w:rPr>
          <w:rFonts w:ascii="Marianne Light" w:hAnsi="Marianne Light" w:cs="Arial"/>
          <w:sz w:val="20"/>
          <w:szCs w:val="20"/>
        </w:rPr>
        <w:t>t</w:t>
      </w:r>
      <w:r w:rsidRPr="008A31D4">
        <w:rPr>
          <w:rFonts w:ascii="Marianne Light" w:hAnsi="Marianne Light" w:cs="Marianne Light"/>
          <w:sz w:val="20"/>
          <w:szCs w:val="20"/>
        </w:rPr>
        <w:t>é</w:t>
      </w:r>
      <w:r w:rsidRPr="008A31D4">
        <w:rPr>
          <w:rFonts w:ascii="Marianne Light" w:hAnsi="Marianne Light" w:cs="Arial"/>
          <w:sz w:val="20"/>
          <w:szCs w:val="20"/>
        </w:rPr>
        <w:t xml:space="preserve"> du 22 juin 2012 relatif aux conditions de mise sur le march</w:t>
      </w:r>
      <w:r w:rsidRPr="008A31D4">
        <w:rPr>
          <w:rFonts w:ascii="Marianne Light" w:hAnsi="Marianne Light" w:cs="Marianne Light"/>
          <w:sz w:val="20"/>
          <w:szCs w:val="20"/>
        </w:rPr>
        <w:t>é</w:t>
      </w:r>
      <w:r w:rsidRPr="008A31D4">
        <w:rPr>
          <w:rFonts w:ascii="Marianne Light" w:hAnsi="Marianne Light" w:cs="Arial"/>
          <w:sz w:val="20"/>
          <w:szCs w:val="20"/>
        </w:rPr>
        <w:t xml:space="preserve"> et de mise en </w:t>
      </w:r>
      <w:r w:rsidRPr="008A31D4">
        <w:rPr>
          <w:rFonts w:ascii="Marianne Light" w:hAnsi="Marianne Light" w:cs="Marianne Light"/>
          <w:sz w:val="20"/>
          <w:szCs w:val="20"/>
        </w:rPr>
        <w:t>œ</w:t>
      </w:r>
      <w:r w:rsidRPr="008A31D4">
        <w:rPr>
          <w:rFonts w:ascii="Marianne Light" w:hAnsi="Marianne Light" w:cs="Arial"/>
          <w:sz w:val="20"/>
          <w:szCs w:val="20"/>
        </w:rPr>
        <w:t>uvre des modules de filtration membranaire)…</w:t>
      </w:r>
    </w:p>
    <w:p w14:paraId="42114ADA" w14:textId="77777777" w:rsidR="00CD5B67" w:rsidRPr="00210079" w:rsidRDefault="00CD5B67" w:rsidP="00CD5B67">
      <w:pPr>
        <w:spacing w:after="0" w:line="240" w:lineRule="auto"/>
        <w:rPr>
          <w:rFonts w:ascii="Marianne Light" w:hAnsi="Marianne Light" w:cs="Arial"/>
          <w:color w:val="000000"/>
          <w:sz w:val="20"/>
          <w:szCs w:val="20"/>
        </w:rPr>
      </w:pPr>
    </w:p>
    <w:p w14:paraId="2C716C48" w14:textId="77777777" w:rsidR="00CD5B67" w:rsidRDefault="00CD5B67" w:rsidP="00CD5B67">
      <w:pPr>
        <w:spacing w:after="0" w:line="240" w:lineRule="auto"/>
        <w:rPr>
          <w:rFonts w:ascii="Marianne Light" w:hAnsi="Marianne Light" w:cs="Arial"/>
          <w:color w:val="000000"/>
          <w:sz w:val="20"/>
          <w:szCs w:val="20"/>
        </w:rPr>
      </w:pPr>
    </w:p>
    <w:p w14:paraId="1653CCE4" w14:textId="77777777" w:rsidR="00325924" w:rsidRDefault="00325924" w:rsidP="00CD5B67">
      <w:pPr>
        <w:spacing w:after="0" w:line="240" w:lineRule="auto"/>
        <w:rPr>
          <w:rFonts w:ascii="Marianne Light" w:hAnsi="Marianne Light" w:cs="Arial"/>
          <w:color w:val="000000"/>
          <w:sz w:val="20"/>
          <w:szCs w:val="20"/>
        </w:rPr>
      </w:pPr>
    </w:p>
    <w:p w14:paraId="27E80C4A" w14:textId="77777777" w:rsidR="00325924" w:rsidRPr="00210079" w:rsidRDefault="00325924" w:rsidP="00CD5B67">
      <w:pPr>
        <w:spacing w:after="0" w:line="240" w:lineRule="auto"/>
        <w:rPr>
          <w:rFonts w:ascii="Marianne Light" w:hAnsi="Marianne Light" w:cs="Arial"/>
          <w:color w:val="000000"/>
          <w:sz w:val="20"/>
          <w:szCs w:val="20"/>
        </w:rPr>
      </w:pPr>
    </w:p>
    <w:p w14:paraId="0C2C34F9" w14:textId="77777777" w:rsidR="00CD5B67" w:rsidRPr="00210079" w:rsidRDefault="00CD5B67" w:rsidP="00CD5B67">
      <w:pPr>
        <w:spacing w:after="0" w:line="240" w:lineRule="auto"/>
        <w:rPr>
          <w:rFonts w:ascii="Marianne Light" w:hAnsi="Marianne Light" w:cs="Arial"/>
          <w:color w:val="000000"/>
          <w:sz w:val="20"/>
          <w:szCs w:val="20"/>
        </w:rPr>
      </w:pPr>
    </w:p>
    <w:tbl>
      <w:tblPr>
        <w:tblStyle w:val="Grilledutableau"/>
        <w:tblW w:w="4247" w:type="dxa"/>
        <w:tblInd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tblGrid>
      <w:tr w:rsidR="00CD5B67" w:rsidRPr="00210079" w14:paraId="01F6F2F1" w14:textId="77777777" w:rsidTr="00737FCA">
        <w:tc>
          <w:tcPr>
            <w:tcW w:w="4247" w:type="dxa"/>
          </w:tcPr>
          <w:p w14:paraId="16F8EFE1" w14:textId="77777777" w:rsidR="00C30F4A" w:rsidRPr="00C30F4A" w:rsidRDefault="00C30F4A" w:rsidP="00C30F4A">
            <w:pPr>
              <w:rPr>
                <w:rFonts w:ascii="Marianne Light" w:hAnsi="Marianne Light" w:cs="Arial"/>
                <w:color w:val="000000"/>
                <w:sz w:val="20"/>
                <w:szCs w:val="20"/>
              </w:rPr>
            </w:pPr>
            <w:r w:rsidRPr="00C30F4A">
              <w:rPr>
                <w:rFonts w:ascii="Marianne Light" w:hAnsi="Marianne Light" w:cs="Arial"/>
                <w:color w:val="000000"/>
                <w:sz w:val="20"/>
                <w:szCs w:val="20"/>
              </w:rPr>
              <w:t>Ingénieur d’études sanitaires</w:t>
            </w:r>
          </w:p>
          <w:p w14:paraId="67173FC9" w14:textId="77777777" w:rsidR="00CD5B67" w:rsidRPr="00210079" w:rsidRDefault="00CD5B67" w:rsidP="00737FCA">
            <w:pPr>
              <w:rPr>
                <w:rFonts w:ascii="Marianne Light" w:hAnsi="Marianne Light" w:cs="Arial"/>
                <w:color w:val="000000"/>
                <w:sz w:val="20"/>
                <w:szCs w:val="20"/>
              </w:rPr>
            </w:pPr>
          </w:p>
        </w:tc>
      </w:tr>
      <w:tr w:rsidR="00CD5B67" w:rsidRPr="00210079" w14:paraId="22D3FEF0" w14:textId="77777777" w:rsidTr="00737FCA">
        <w:trPr>
          <w:trHeight w:val="1014"/>
        </w:trPr>
        <w:tc>
          <w:tcPr>
            <w:tcW w:w="4247" w:type="dxa"/>
          </w:tcPr>
          <w:p w14:paraId="79D2B0C2" w14:textId="77777777" w:rsidR="00CD5B67" w:rsidRPr="00210079" w:rsidRDefault="00CD5B67" w:rsidP="00737FCA">
            <w:pPr>
              <w:rPr>
                <w:rFonts w:ascii="Marianne Light" w:hAnsi="Marianne Light" w:cs="Arial"/>
                <w:color w:val="000000"/>
                <w:sz w:val="20"/>
                <w:szCs w:val="20"/>
              </w:rPr>
            </w:pPr>
          </w:p>
        </w:tc>
      </w:tr>
      <w:tr w:rsidR="00CD5B67" w:rsidRPr="00210079" w14:paraId="1D5C8B4C" w14:textId="77777777" w:rsidTr="00737FCA">
        <w:tc>
          <w:tcPr>
            <w:tcW w:w="4247" w:type="dxa"/>
          </w:tcPr>
          <w:p w14:paraId="39E7FC5A" w14:textId="77777777" w:rsidR="00C30F4A" w:rsidRPr="00C30F4A" w:rsidRDefault="00C30F4A" w:rsidP="00C30F4A">
            <w:pPr>
              <w:rPr>
                <w:rFonts w:ascii="Marianne Light" w:hAnsi="Marianne Light" w:cs="Arial"/>
                <w:color w:val="000000"/>
                <w:sz w:val="20"/>
                <w:szCs w:val="20"/>
              </w:rPr>
            </w:pPr>
            <w:r w:rsidRPr="00C30F4A">
              <w:rPr>
                <w:rFonts w:ascii="Marianne Light" w:hAnsi="Marianne Light" w:cs="Arial"/>
                <w:color w:val="000000"/>
                <w:sz w:val="20"/>
                <w:szCs w:val="20"/>
              </w:rPr>
              <w:t>Anne GERARD</w:t>
            </w:r>
          </w:p>
          <w:p w14:paraId="13C8E742" w14:textId="77777777" w:rsidR="00CD5B67" w:rsidRPr="00210079" w:rsidRDefault="00CD5B67" w:rsidP="00737FCA">
            <w:pPr>
              <w:rPr>
                <w:rFonts w:ascii="Marianne Light" w:hAnsi="Marianne Light" w:cs="Arial"/>
                <w:color w:val="000000"/>
                <w:sz w:val="20"/>
                <w:szCs w:val="20"/>
              </w:rPr>
            </w:pPr>
          </w:p>
        </w:tc>
      </w:tr>
    </w:tbl>
    <w:p w14:paraId="02589E8E" w14:textId="77777777" w:rsidR="00CD5B67" w:rsidRPr="00210079" w:rsidRDefault="00CD5B67" w:rsidP="00CD5B67">
      <w:pPr>
        <w:spacing w:after="0" w:line="240" w:lineRule="auto"/>
        <w:rPr>
          <w:rFonts w:ascii="Marianne Light" w:hAnsi="Marianne Light" w:cs="Arial"/>
          <w:sz w:val="20"/>
          <w:szCs w:val="20"/>
        </w:rPr>
      </w:pPr>
    </w:p>
    <w:p w14:paraId="1CC76D0D" w14:textId="77777777" w:rsidR="00CD5B67" w:rsidRPr="00210079" w:rsidRDefault="00CD5B67" w:rsidP="00CD5B67">
      <w:pPr>
        <w:rPr>
          <w:rFonts w:ascii="Marianne Light" w:hAnsi="Marianne Light" w:cs="Arial"/>
          <w:sz w:val="20"/>
          <w:szCs w:val="20"/>
        </w:rPr>
      </w:pPr>
    </w:p>
    <w:p w14:paraId="29AF5FCC" w14:textId="77777777" w:rsidR="00CD5B67" w:rsidRPr="00210079" w:rsidRDefault="00CD5B67" w:rsidP="00CD5B67">
      <w:pPr>
        <w:rPr>
          <w:rFonts w:ascii="Marianne Light" w:hAnsi="Marianne Light" w:cs="Arial"/>
          <w:sz w:val="20"/>
          <w:szCs w:val="20"/>
        </w:rPr>
      </w:pPr>
    </w:p>
    <w:p w14:paraId="47FAD7F2" w14:textId="77777777" w:rsidR="00CD5B67" w:rsidRPr="00210079" w:rsidRDefault="00CD5B67" w:rsidP="00CD5B67">
      <w:pPr>
        <w:rPr>
          <w:rFonts w:ascii="Marianne Light" w:hAnsi="Marianne Light" w:cs="Arial"/>
          <w:sz w:val="20"/>
          <w:szCs w:val="20"/>
        </w:rPr>
      </w:pPr>
    </w:p>
    <w:sectPr w:rsidR="00CD5B67" w:rsidRPr="00210079" w:rsidSect="009054B0">
      <w:headerReference w:type="default" r:id="rId9"/>
      <w:footerReference w:type="default" r:id="rId10"/>
      <w:headerReference w:type="first" r:id="rId11"/>
      <w:footerReference w:type="first" r:id="rId12"/>
      <w:pgSz w:w="11906" w:h="16838" w:code="9"/>
      <w:pgMar w:top="1135" w:right="964" w:bottom="851" w:left="964" w:header="992"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EFEF7" w14:textId="77777777" w:rsidR="005B0DF7" w:rsidRDefault="005B0DF7" w:rsidP="00C139DF">
      <w:pPr>
        <w:spacing w:after="0" w:line="240" w:lineRule="auto"/>
      </w:pPr>
      <w:r>
        <w:separator/>
      </w:r>
    </w:p>
  </w:endnote>
  <w:endnote w:type="continuationSeparator" w:id="0">
    <w:p w14:paraId="45580521" w14:textId="77777777" w:rsidR="005B0DF7" w:rsidRDefault="005B0DF7" w:rsidP="00C13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Marianne Light">
    <w:altName w:val="Calibri"/>
    <w:panose1 w:val="00000000000000000000"/>
    <w:charset w:val="00"/>
    <w:family w:val="modern"/>
    <w:notTrueType/>
    <w:pitch w:val="variable"/>
    <w:sig w:usb0="0000000F" w:usb1="00000000" w:usb2="00000000" w:usb3="00000000" w:csb0="00000003" w:csb1="00000000"/>
  </w:font>
  <w:font w:name="Webdings">
    <w:panose1 w:val="05030102010509060703"/>
    <w:charset w:val="02"/>
    <w:family w:val="roman"/>
    <w:pitch w:val="variable"/>
    <w:sig w:usb0="00000000" w:usb1="10000000" w:usb2="00000000" w:usb3="00000000" w:csb0="80000000" w:csb1="00000000"/>
  </w:font>
  <w:font w:name="Marianne">
    <w:altName w:val="Calibri"/>
    <w:panose1 w:val="00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0B301" w14:textId="77777777" w:rsidR="00CD3768" w:rsidRPr="00F81B1D" w:rsidRDefault="00CD3768" w:rsidP="00CD3768">
    <w:pPr>
      <w:tabs>
        <w:tab w:val="center" w:pos="4536"/>
        <w:tab w:val="right" w:pos="9072"/>
      </w:tabs>
      <w:spacing w:after="0"/>
      <w:ind w:left="-567" w:right="-512"/>
      <w:jc w:val="center"/>
      <w:rPr>
        <w:rFonts w:ascii="Marianne" w:hAnsi="Marianne" w:cs="Arial"/>
        <w:i/>
        <w:color w:val="808080" w:themeColor="background1" w:themeShade="80"/>
        <w:sz w:val="12"/>
        <w:szCs w:val="12"/>
      </w:rPr>
    </w:pPr>
    <w:r w:rsidRPr="00D26C17">
      <w:rPr>
        <w:rFonts w:ascii="Webdings" w:hAnsi="Webdings"/>
        <w:color w:val="FF0000"/>
        <w:sz w:val="14"/>
        <w:szCs w:val="14"/>
      </w:rPr>
      <w:t></w:t>
    </w:r>
    <w:r w:rsidRPr="00F81B1D">
      <w:rPr>
        <w:rFonts w:ascii="Marianne" w:hAnsi="Marianne" w:cs="Arial"/>
        <w:i/>
        <w:color w:val="808080" w:themeColor="background1" w:themeShade="80"/>
        <w:sz w:val="12"/>
        <w:szCs w:val="12"/>
      </w:rPr>
      <w:t xml:space="preserve"> </w:t>
    </w:r>
    <w:r>
      <w:rPr>
        <w:rFonts w:ascii="Marianne" w:hAnsi="Marianne" w:cs="Arial"/>
        <w:i/>
        <w:color w:val="808080" w:themeColor="background1" w:themeShade="80"/>
        <w:sz w:val="12"/>
        <w:szCs w:val="12"/>
      </w:rPr>
      <w:t>R</w:t>
    </w:r>
    <w:r w:rsidRPr="00F81B1D">
      <w:rPr>
        <w:rFonts w:ascii="Marianne" w:hAnsi="Marianne" w:cs="Arial"/>
        <w:i/>
        <w:color w:val="808080" w:themeColor="background1" w:themeShade="80"/>
        <w:sz w:val="12"/>
        <w:szCs w:val="12"/>
      </w:rPr>
      <w:t>etrouvez toutes nos mentions légales sur notre</w:t>
    </w:r>
    <w:r>
      <w:rPr>
        <w:rFonts w:ascii="Marianne" w:hAnsi="Marianne" w:cs="Arial"/>
        <w:i/>
        <w:color w:val="808080" w:themeColor="background1" w:themeShade="80"/>
        <w:sz w:val="12"/>
        <w:szCs w:val="12"/>
      </w:rPr>
      <w:t xml:space="preserve"> site internet</w:t>
    </w:r>
    <w:r w:rsidRPr="00F81B1D">
      <w:rPr>
        <w:rFonts w:ascii="Marianne" w:hAnsi="Marianne" w:cs="Arial"/>
        <w:i/>
        <w:color w:val="808080" w:themeColor="background1" w:themeShade="80"/>
        <w:sz w:val="12"/>
        <w:szCs w:val="12"/>
      </w:rPr>
      <w:t xml:space="preserve"> </w:t>
    </w:r>
    <w:r w:rsidRPr="00823457">
      <w:rPr>
        <w:rStyle w:val="Lienhypertexte"/>
        <w:rFonts w:ascii="Marianne" w:hAnsi="Marianne" w:cs="Arial"/>
        <w:i/>
        <w:sz w:val="12"/>
        <w:szCs w:val="12"/>
      </w:rPr>
      <w:t>https://www.normandie.ars.sante.fr/mentions-legales-2</w:t>
    </w:r>
  </w:p>
  <w:p w14:paraId="3AE000C2" w14:textId="77777777" w:rsidR="00CD3768" w:rsidRPr="0007682C" w:rsidRDefault="00CD3768" w:rsidP="00CD3768">
    <w:pPr>
      <w:tabs>
        <w:tab w:val="center" w:pos="4536"/>
        <w:tab w:val="right" w:pos="9072"/>
      </w:tabs>
      <w:spacing w:after="0"/>
      <w:ind w:left="-567" w:right="-512"/>
      <w:jc w:val="center"/>
      <w:rPr>
        <w:rFonts w:ascii="Marianne Light" w:hAnsi="Marianne Light" w:cs="Arial"/>
        <w:color w:val="BFBFBF" w:themeColor="background1" w:themeShade="BF"/>
        <w:sz w:val="14"/>
        <w:szCs w:val="14"/>
      </w:rPr>
    </w:pPr>
    <w:r w:rsidRPr="0007682C">
      <w:rPr>
        <w:rFonts w:ascii="Marianne Light" w:hAnsi="Marianne Light" w:cs="Arial"/>
        <w:color w:val="BFBFBF" w:themeColor="background1" w:themeShade="BF"/>
        <w:sz w:val="14"/>
        <w:szCs w:val="14"/>
      </w:rPr>
      <w:t>- - -</w:t>
    </w:r>
  </w:p>
  <w:p w14:paraId="3E89F2AF" w14:textId="77777777" w:rsidR="008254B3" w:rsidRDefault="008254B3" w:rsidP="008254B3">
    <w:pPr>
      <w:tabs>
        <w:tab w:val="center" w:pos="4536"/>
        <w:tab w:val="right" w:pos="9072"/>
      </w:tabs>
      <w:spacing w:after="0"/>
      <w:ind w:left="-567" w:right="-512"/>
      <w:jc w:val="center"/>
      <w:rPr>
        <w:rFonts w:ascii="Marianne" w:hAnsi="Marianne" w:cs="Arial"/>
        <w:color w:val="808080" w:themeColor="background1" w:themeShade="80"/>
        <w:sz w:val="14"/>
        <w:szCs w:val="14"/>
      </w:rPr>
    </w:pPr>
    <w:r>
      <w:rPr>
        <w:rFonts w:ascii="Marianne" w:hAnsi="Marianne" w:cs="Arial"/>
        <w:noProof/>
        <w:color w:val="808080" w:themeColor="background1" w:themeShade="80"/>
        <w:sz w:val="14"/>
        <w:szCs w:val="14"/>
        <w:lang w:eastAsia="fr-FR"/>
      </w:rPr>
      <w:drawing>
        <wp:anchor distT="0" distB="0" distL="114300" distR="114300" simplePos="0" relativeHeight="251662848" behindDoc="1" locked="0" layoutInCell="1" allowOverlap="1" wp14:anchorId="13122E2E" wp14:editId="3B824A37">
          <wp:simplePos x="0" y="0"/>
          <wp:positionH relativeFrom="column">
            <wp:posOffset>3998595</wp:posOffset>
          </wp:positionH>
          <wp:positionV relativeFrom="paragraph">
            <wp:posOffset>124730</wp:posOffset>
          </wp:positionV>
          <wp:extent cx="460910" cy="107359"/>
          <wp:effectExtent l="0" t="0" r="0" b="6985"/>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 name="bloc-reseaux-sociaux-marin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0910" cy="107359"/>
                  </a:xfrm>
                  <a:prstGeom prst="rect">
                    <a:avLst/>
                  </a:prstGeom>
                </pic:spPr>
              </pic:pic>
            </a:graphicData>
          </a:graphic>
          <wp14:sizeRelH relativeFrom="margin">
            <wp14:pctWidth>0</wp14:pctWidth>
          </wp14:sizeRelH>
          <wp14:sizeRelV relativeFrom="margin">
            <wp14:pctHeight>0</wp14:pctHeight>
          </wp14:sizeRelV>
        </wp:anchor>
      </w:drawing>
    </w:r>
    <w:r w:rsidRPr="00760D2C">
      <w:rPr>
        <w:rFonts w:ascii="Marianne" w:hAnsi="Marianne" w:cs="Arial"/>
        <w:b/>
        <w:color w:val="808080" w:themeColor="background1" w:themeShade="80"/>
        <w:sz w:val="14"/>
        <w:szCs w:val="14"/>
      </w:rPr>
      <w:t>ARS Normandie</w:t>
    </w:r>
    <w:r w:rsidRPr="00760D2C">
      <w:rPr>
        <w:rFonts w:ascii="Marianne" w:hAnsi="Marianne" w:cs="Arial"/>
        <w:color w:val="808080" w:themeColor="background1" w:themeShade="80"/>
        <w:sz w:val="14"/>
        <w:szCs w:val="14"/>
      </w:rPr>
      <w:t xml:space="preserve"> </w:t>
    </w:r>
    <w:r w:rsidRPr="00760D2C">
      <w:rPr>
        <w:rFonts w:ascii="Marianne" w:hAnsi="Marianne" w:cs="Arial"/>
        <w:color w:val="D9D9D9" w:themeColor="background1" w:themeShade="D9"/>
        <w:sz w:val="14"/>
        <w:szCs w:val="14"/>
      </w:rPr>
      <w:t>•</w:t>
    </w:r>
    <w:r w:rsidRPr="00760D2C">
      <w:rPr>
        <w:rFonts w:ascii="Marianne" w:hAnsi="Marianne" w:cs="Arial"/>
        <w:color w:val="808080" w:themeColor="background1" w:themeShade="80"/>
        <w:sz w:val="14"/>
        <w:szCs w:val="14"/>
      </w:rPr>
      <w:t xml:space="preserve"> </w:t>
    </w:r>
    <w:r w:rsidR="00407541" w:rsidRPr="00B16D26">
      <w:rPr>
        <w:rFonts w:ascii="Marianne" w:hAnsi="Marianne" w:cs="Arial"/>
        <w:color w:val="808080" w:themeColor="background1" w:themeShade="80"/>
        <w:sz w:val="14"/>
        <w:szCs w:val="14"/>
      </w:rPr>
      <w:t xml:space="preserve">Délégation départementale de </w:t>
    </w:r>
    <w:r w:rsidR="00407541">
      <w:rPr>
        <w:rFonts w:ascii="Marianne" w:hAnsi="Marianne" w:cs="Arial"/>
        <w:color w:val="808080" w:themeColor="background1" w:themeShade="80"/>
        <w:sz w:val="14"/>
        <w:szCs w:val="14"/>
      </w:rPr>
      <w:t>Seine-Maritime</w:t>
    </w:r>
    <w:r w:rsidR="00407541" w:rsidRPr="00760D2C">
      <w:rPr>
        <w:rFonts w:ascii="Marianne" w:hAnsi="Marianne" w:cs="Arial"/>
        <w:color w:val="808080" w:themeColor="background1" w:themeShade="80"/>
        <w:sz w:val="14"/>
        <w:szCs w:val="14"/>
      </w:rPr>
      <w:t xml:space="preserve"> </w:t>
    </w:r>
    <w:r w:rsidRPr="00760D2C">
      <w:rPr>
        <w:rFonts w:ascii="Marianne" w:hAnsi="Marianne" w:cs="Arial"/>
        <w:color w:val="D9D9D9" w:themeColor="background1" w:themeShade="D9"/>
        <w:sz w:val="14"/>
        <w:szCs w:val="14"/>
      </w:rPr>
      <w:t>•</w:t>
    </w:r>
    <w:r w:rsidRPr="00760D2C">
      <w:rPr>
        <w:rFonts w:ascii="Marianne" w:hAnsi="Marianne" w:cs="Arial"/>
        <w:color w:val="808080" w:themeColor="background1" w:themeShade="80"/>
        <w:sz w:val="14"/>
        <w:szCs w:val="14"/>
      </w:rPr>
      <w:t xml:space="preserve"> </w:t>
    </w:r>
    <w:r w:rsidRPr="008254B3">
      <w:rPr>
        <w:rFonts w:ascii="Marianne" w:hAnsi="Marianne" w:cs="Arial"/>
        <w:color w:val="808080" w:themeColor="background1" w:themeShade="80"/>
        <w:sz w:val="14"/>
        <w:szCs w:val="14"/>
      </w:rPr>
      <w:t xml:space="preserve">31, rue </w:t>
    </w:r>
    <w:proofErr w:type="spellStart"/>
    <w:r w:rsidRPr="008254B3">
      <w:rPr>
        <w:rFonts w:ascii="Marianne" w:hAnsi="Marianne" w:cs="Arial"/>
        <w:color w:val="808080" w:themeColor="background1" w:themeShade="80"/>
        <w:sz w:val="14"/>
        <w:szCs w:val="14"/>
      </w:rPr>
      <w:t>Malouet</w:t>
    </w:r>
    <w:proofErr w:type="spellEnd"/>
    <w:r w:rsidRPr="00760D2C">
      <w:rPr>
        <w:rFonts w:ascii="Marianne" w:hAnsi="Marianne" w:cs="Arial"/>
        <w:color w:val="808080" w:themeColor="background1" w:themeShade="80"/>
        <w:sz w:val="14"/>
        <w:szCs w:val="14"/>
      </w:rPr>
      <w:t xml:space="preserve"> </w:t>
    </w:r>
    <w:r w:rsidRPr="00760D2C">
      <w:rPr>
        <w:rFonts w:ascii="Marianne" w:hAnsi="Marianne" w:cs="Arial"/>
        <w:color w:val="D9D9D9" w:themeColor="background1" w:themeShade="D9"/>
        <w:sz w:val="14"/>
        <w:szCs w:val="14"/>
      </w:rPr>
      <w:t>•</w:t>
    </w:r>
    <w:r w:rsidRPr="00760D2C">
      <w:rPr>
        <w:rFonts w:ascii="Marianne" w:hAnsi="Marianne" w:cs="Arial"/>
        <w:color w:val="808080" w:themeColor="background1" w:themeShade="80"/>
        <w:sz w:val="14"/>
        <w:szCs w:val="14"/>
      </w:rPr>
      <w:t xml:space="preserve"> </w:t>
    </w:r>
    <w:r w:rsidRPr="008254B3">
      <w:rPr>
        <w:rFonts w:ascii="Marianne" w:hAnsi="Marianne" w:cs="Arial"/>
        <w:color w:val="808080" w:themeColor="background1" w:themeShade="80"/>
        <w:sz w:val="14"/>
        <w:szCs w:val="14"/>
      </w:rPr>
      <w:t>76</w:t>
    </w:r>
    <w:r>
      <w:rPr>
        <w:rFonts w:ascii="Marianne" w:hAnsi="Marianne" w:cs="Arial"/>
        <w:color w:val="808080" w:themeColor="background1" w:themeShade="80"/>
        <w:sz w:val="14"/>
        <w:szCs w:val="14"/>
      </w:rPr>
      <w:t xml:space="preserve"> </w:t>
    </w:r>
    <w:r w:rsidRPr="008254B3">
      <w:rPr>
        <w:rFonts w:ascii="Marianne" w:hAnsi="Marianne" w:cs="Arial"/>
        <w:color w:val="808080" w:themeColor="background1" w:themeShade="80"/>
        <w:sz w:val="14"/>
        <w:szCs w:val="14"/>
      </w:rPr>
      <w:t>000 ROUEN</w:t>
    </w:r>
  </w:p>
  <w:p w14:paraId="4D30061B" w14:textId="77777777" w:rsidR="00C139DF" w:rsidRPr="008254B3" w:rsidRDefault="008254B3" w:rsidP="008254B3">
    <w:pPr>
      <w:tabs>
        <w:tab w:val="center" w:pos="4536"/>
        <w:tab w:val="right" w:pos="9072"/>
      </w:tabs>
      <w:spacing w:after="0"/>
      <w:ind w:left="-567" w:right="-512" w:firstLine="3403"/>
      <w:rPr>
        <w:rFonts w:ascii="Marianne" w:hAnsi="Marianne"/>
        <w:color w:val="1F497D"/>
        <w:sz w:val="14"/>
        <w:szCs w:val="14"/>
      </w:rPr>
    </w:pPr>
    <w:r w:rsidRPr="00760D2C">
      <w:rPr>
        <w:rFonts w:ascii="Marianne" w:hAnsi="Marianne" w:cs="Arial"/>
        <w:color w:val="808080" w:themeColor="background1" w:themeShade="80"/>
        <w:sz w:val="14"/>
        <w:szCs w:val="14"/>
      </w:rPr>
      <w:t>Tél</w:t>
    </w:r>
    <w:r w:rsidRPr="00760D2C">
      <w:rPr>
        <w:rFonts w:ascii="Calibri" w:hAnsi="Calibri" w:cs="Calibri"/>
        <w:color w:val="808080" w:themeColor="background1" w:themeShade="80"/>
        <w:sz w:val="14"/>
        <w:szCs w:val="14"/>
      </w:rPr>
      <w:t> </w:t>
    </w:r>
    <w:r w:rsidRPr="00760D2C">
      <w:rPr>
        <w:rFonts w:ascii="Marianne" w:hAnsi="Marianne" w:cs="Arial"/>
        <w:color w:val="808080" w:themeColor="background1" w:themeShade="80"/>
        <w:sz w:val="14"/>
        <w:szCs w:val="14"/>
      </w:rPr>
      <w:t xml:space="preserve">: 02.31.70.96.96 </w:t>
    </w:r>
    <w:r w:rsidRPr="00760D2C">
      <w:rPr>
        <w:rFonts w:ascii="Marianne" w:hAnsi="Marianne" w:cs="Arial"/>
        <w:color w:val="D9D9D9" w:themeColor="background1" w:themeShade="D9"/>
        <w:sz w:val="14"/>
        <w:szCs w:val="14"/>
      </w:rPr>
      <w:t>•</w:t>
    </w:r>
    <w:r w:rsidRPr="00760D2C">
      <w:rPr>
        <w:rFonts w:ascii="Marianne" w:hAnsi="Marianne" w:cs="Arial"/>
        <w:color w:val="808080" w:themeColor="background1" w:themeShade="80"/>
        <w:sz w:val="14"/>
        <w:szCs w:val="14"/>
      </w:rPr>
      <w:t xml:space="preserve"> </w:t>
    </w:r>
    <w:hyperlink r:id="rId2" w:tooltip="http://www.ars.basse-normandie.sante.fr/" w:history="1">
      <w:r w:rsidRPr="00760D2C">
        <w:rPr>
          <w:rFonts w:ascii="Marianne" w:hAnsi="Marianne" w:cs="Arial"/>
          <w:color w:val="2D2C68"/>
          <w:sz w:val="14"/>
          <w:szCs w:val="14"/>
        </w:rPr>
        <w:t>www.ars.normandie.sante.fr</w:t>
      </w:r>
    </w:hyperlink>
    <w:r w:rsidRPr="00760D2C">
      <w:rPr>
        <w:rFonts w:ascii="Marianne" w:hAnsi="Marianne" w:cs="Arial"/>
        <w:color w:val="808080" w:themeColor="background1" w:themeShade="80"/>
        <w:sz w:val="14"/>
        <w:szCs w:val="14"/>
      </w:rPr>
      <w:t xml:space="preserve"> </w:t>
    </w:r>
    <w:r w:rsidRPr="00760D2C">
      <w:rPr>
        <w:rFonts w:ascii="Marianne" w:hAnsi="Marianne" w:cs="Arial"/>
        <w:color w:val="D9D9D9" w:themeColor="background1" w:themeShade="D9"/>
        <w:sz w:val="14"/>
        <w:szCs w:val="14"/>
      </w:rPr>
      <w:t>•</w:t>
    </w:r>
    <w:r>
      <w:rPr>
        <w:rFonts w:ascii="Marianne" w:hAnsi="Marianne" w:cs="Arial"/>
        <w:color w:val="D9D9D9" w:themeColor="background1" w:themeShade="D9"/>
        <w:sz w:val="14"/>
        <w:szCs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96F0A" w14:textId="77777777" w:rsidR="00CD3768" w:rsidRPr="00F81B1D" w:rsidRDefault="00CD3768" w:rsidP="00CD3768">
    <w:pPr>
      <w:tabs>
        <w:tab w:val="center" w:pos="4536"/>
        <w:tab w:val="right" w:pos="9072"/>
      </w:tabs>
      <w:spacing w:after="0"/>
      <w:ind w:left="-567" w:right="-512"/>
      <w:jc w:val="center"/>
      <w:rPr>
        <w:rFonts w:ascii="Marianne" w:hAnsi="Marianne" w:cs="Arial"/>
        <w:i/>
        <w:color w:val="808080" w:themeColor="background1" w:themeShade="80"/>
        <w:sz w:val="12"/>
        <w:szCs w:val="12"/>
      </w:rPr>
    </w:pPr>
    <w:r w:rsidRPr="00D26C17">
      <w:rPr>
        <w:rFonts w:ascii="Webdings" w:hAnsi="Webdings"/>
        <w:color w:val="FF0000"/>
        <w:sz w:val="14"/>
        <w:szCs w:val="14"/>
      </w:rPr>
      <w:t></w:t>
    </w:r>
    <w:r w:rsidRPr="00F81B1D">
      <w:rPr>
        <w:rFonts w:ascii="Marianne" w:hAnsi="Marianne" w:cs="Arial"/>
        <w:i/>
        <w:color w:val="808080" w:themeColor="background1" w:themeShade="80"/>
        <w:sz w:val="12"/>
        <w:szCs w:val="12"/>
      </w:rPr>
      <w:t xml:space="preserve"> </w:t>
    </w:r>
    <w:r>
      <w:rPr>
        <w:rFonts w:ascii="Marianne" w:hAnsi="Marianne" w:cs="Arial"/>
        <w:i/>
        <w:color w:val="808080" w:themeColor="background1" w:themeShade="80"/>
        <w:sz w:val="12"/>
        <w:szCs w:val="12"/>
      </w:rPr>
      <w:t>R</w:t>
    </w:r>
    <w:r w:rsidRPr="00F81B1D">
      <w:rPr>
        <w:rFonts w:ascii="Marianne" w:hAnsi="Marianne" w:cs="Arial"/>
        <w:i/>
        <w:color w:val="808080" w:themeColor="background1" w:themeShade="80"/>
        <w:sz w:val="12"/>
        <w:szCs w:val="12"/>
      </w:rPr>
      <w:t>etrouvez toutes nos mentions légales sur notre</w:t>
    </w:r>
    <w:r>
      <w:rPr>
        <w:rFonts w:ascii="Marianne" w:hAnsi="Marianne" w:cs="Arial"/>
        <w:i/>
        <w:color w:val="808080" w:themeColor="background1" w:themeShade="80"/>
        <w:sz w:val="12"/>
        <w:szCs w:val="12"/>
      </w:rPr>
      <w:t xml:space="preserve"> site internet</w:t>
    </w:r>
    <w:r w:rsidRPr="00F81B1D">
      <w:rPr>
        <w:rFonts w:ascii="Marianne" w:hAnsi="Marianne" w:cs="Arial"/>
        <w:i/>
        <w:color w:val="808080" w:themeColor="background1" w:themeShade="80"/>
        <w:sz w:val="12"/>
        <w:szCs w:val="12"/>
      </w:rPr>
      <w:t xml:space="preserve"> </w:t>
    </w:r>
    <w:r w:rsidRPr="00823457">
      <w:rPr>
        <w:rStyle w:val="Lienhypertexte"/>
        <w:rFonts w:ascii="Marianne" w:hAnsi="Marianne" w:cs="Arial"/>
        <w:i/>
        <w:sz w:val="12"/>
        <w:szCs w:val="12"/>
      </w:rPr>
      <w:t>https://www.normandie.ars.sante.fr/mentions-legales-2</w:t>
    </w:r>
  </w:p>
  <w:p w14:paraId="0745B94A" w14:textId="77777777" w:rsidR="00CD3768" w:rsidRPr="0007682C" w:rsidRDefault="00CD3768" w:rsidP="00CD3768">
    <w:pPr>
      <w:tabs>
        <w:tab w:val="center" w:pos="4536"/>
        <w:tab w:val="right" w:pos="9072"/>
      </w:tabs>
      <w:spacing w:after="0"/>
      <w:ind w:left="-567" w:right="-512"/>
      <w:jc w:val="center"/>
      <w:rPr>
        <w:rFonts w:ascii="Marianne Light" w:hAnsi="Marianne Light" w:cs="Arial"/>
        <w:color w:val="BFBFBF" w:themeColor="background1" w:themeShade="BF"/>
        <w:sz w:val="14"/>
        <w:szCs w:val="14"/>
      </w:rPr>
    </w:pPr>
    <w:r w:rsidRPr="0007682C">
      <w:rPr>
        <w:rFonts w:ascii="Marianne Light" w:hAnsi="Marianne Light" w:cs="Arial"/>
        <w:color w:val="BFBFBF" w:themeColor="background1" w:themeShade="BF"/>
        <w:sz w:val="14"/>
        <w:szCs w:val="14"/>
      </w:rPr>
      <w:t>- - -</w:t>
    </w:r>
  </w:p>
  <w:p w14:paraId="18E1F984" w14:textId="77777777" w:rsidR="00225E67" w:rsidRDefault="00225E67" w:rsidP="00760D2C">
    <w:pPr>
      <w:tabs>
        <w:tab w:val="center" w:pos="4536"/>
        <w:tab w:val="right" w:pos="9072"/>
      </w:tabs>
      <w:spacing w:after="0"/>
      <w:ind w:left="-567" w:right="-512"/>
      <w:jc w:val="center"/>
      <w:rPr>
        <w:rFonts w:ascii="Marianne" w:hAnsi="Marianne" w:cs="Arial"/>
        <w:color w:val="808080" w:themeColor="background1" w:themeShade="80"/>
        <w:sz w:val="14"/>
        <w:szCs w:val="14"/>
      </w:rPr>
    </w:pPr>
    <w:r>
      <w:rPr>
        <w:rFonts w:ascii="Marianne" w:hAnsi="Marianne" w:cs="Arial"/>
        <w:noProof/>
        <w:color w:val="808080" w:themeColor="background1" w:themeShade="80"/>
        <w:sz w:val="14"/>
        <w:szCs w:val="14"/>
        <w:lang w:eastAsia="fr-FR"/>
      </w:rPr>
      <w:drawing>
        <wp:anchor distT="0" distB="0" distL="114300" distR="114300" simplePos="0" relativeHeight="251660800" behindDoc="1" locked="0" layoutInCell="1" allowOverlap="1" wp14:anchorId="4F91A7CA" wp14:editId="21DEDD55">
          <wp:simplePos x="0" y="0"/>
          <wp:positionH relativeFrom="column">
            <wp:posOffset>3998595</wp:posOffset>
          </wp:positionH>
          <wp:positionV relativeFrom="paragraph">
            <wp:posOffset>124730</wp:posOffset>
          </wp:positionV>
          <wp:extent cx="460910" cy="107359"/>
          <wp:effectExtent l="0" t="0" r="0" b="6985"/>
          <wp:wrapNone/>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 name="bloc-reseaux-sociaux-marin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0910" cy="107359"/>
                  </a:xfrm>
                  <a:prstGeom prst="rect">
                    <a:avLst/>
                  </a:prstGeom>
                </pic:spPr>
              </pic:pic>
            </a:graphicData>
          </a:graphic>
          <wp14:sizeRelH relativeFrom="margin">
            <wp14:pctWidth>0</wp14:pctWidth>
          </wp14:sizeRelH>
          <wp14:sizeRelV relativeFrom="margin">
            <wp14:pctHeight>0</wp14:pctHeight>
          </wp14:sizeRelV>
        </wp:anchor>
      </w:drawing>
    </w:r>
    <w:r w:rsidR="00760D2C" w:rsidRPr="00760D2C">
      <w:rPr>
        <w:rFonts w:ascii="Marianne" w:hAnsi="Marianne" w:cs="Arial"/>
        <w:b/>
        <w:color w:val="808080" w:themeColor="background1" w:themeShade="80"/>
        <w:sz w:val="14"/>
        <w:szCs w:val="14"/>
      </w:rPr>
      <w:t>ARS</w:t>
    </w:r>
    <w:r w:rsidR="007140F1" w:rsidRPr="00760D2C">
      <w:rPr>
        <w:rFonts w:ascii="Marianne" w:hAnsi="Marianne" w:cs="Arial"/>
        <w:b/>
        <w:color w:val="808080" w:themeColor="background1" w:themeShade="80"/>
        <w:sz w:val="14"/>
        <w:szCs w:val="14"/>
      </w:rPr>
      <w:t xml:space="preserve"> Normandie</w:t>
    </w:r>
    <w:r w:rsidR="00760D2C" w:rsidRPr="00760D2C">
      <w:rPr>
        <w:rFonts w:ascii="Marianne" w:hAnsi="Marianne" w:cs="Arial"/>
        <w:color w:val="808080" w:themeColor="background1" w:themeShade="80"/>
        <w:sz w:val="14"/>
        <w:szCs w:val="14"/>
      </w:rPr>
      <w:t xml:space="preserve"> </w:t>
    </w:r>
    <w:r w:rsidR="00760D2C" w:rsidRPr="00760D2C">
      <w:rPr>
        <w:rFonts w:ascii="Marianne" w:hAnsi="Marianne" w:cs="Arial"/>
        <w:color w:val="D9D9D9" w:themeColor="background1" w:themeShade="D9"/>
        <w:sz w:val="14"/>
        <w:szCs w:val="14"/>
      </w:rPr>
      <w:t>•</w:t>
    </w:r>
    <w:r w:rsidR="00760D2C" w:rsidRPr="00760D2C">
      <w:rPr>
        <w:rFonts w:ascii="Marianne" w:hAnsi="Marianne" w:cs="Arial"/>
        <w:color w:val="808080" w:themeColor="background1" w:themeShade="80"/>
        <w:sz w:val="14"/>
        <w:szCs w:val="14"/>
      </w:rPr>
      <w:t xml:space="preserve"> </w:t>
    </w:r>
    <w:r w:rsidR="00407541" w:rsidRPr="00B16D26">
      <w:rPr>
        <w:rFonts w:ascii="Marianne" w:hAnsi="Marianne" w:cs="Arial"/>
        <w:color w:val="808080" w:themeColor="background1" w:themeShade="80"/>
        <w:sz w:val="14"/>
        <w:szCs w:val="14"/>
      </w:rPr>
      <w:t xml:space="preserve">Délégation départementale de </w:t>
    </w:r>
    <w:r w:rsidR="00407541">
      <w:rPr>
        <w:rFonts w:ascii="Marianne" w:hAnsi="Marianne" w:cs="Arial"/>
        <w:color w:val="808080" w:themeColor="background1" w:themeShade="80"/>
        <w:sz w:val="14"/>
        <w:szCs w:val="14"/>
      </w:rPr>
      <w:t>Seine-Maritime</w:t>
    </w:r>
    <w:r w:rsidR="00407541" w:rsidRPr="00760D2C">
      <w:rPr>
        <w:rFonts w:ascii="Marianne" w:hAnsi="Marianne" w:cs="Arial"/>
        <w:color w:val="808080" w:themeColor="background1" w:themeShade="80"/>
        <w:sz w:val="14"/>
        <w:szCs w:val="14"/>
      </w:rPr>
      <w:t xml:space="preserve"> </w:t>
    </w:r>
    <w:r w:rsidR="008254B3" w:rsidRPr="00760D2C">
      <w:rPr>
        <w:rFonts w:ascii="Marianne" w:hAnsi="Marianne" w:cs="Arial"/>
        <w:color w:val="D9D9D9" w:themeColor="background1" w:themeShade="D9"/>
        <w:sz w:val="14"/>
        <w:szCs w:val="14"/>
      </w:rPr>
      <w:t>•</w:t>
    </w:r>
    <w:r w:rsidR="008254B3" w:rsidRPr="00760D2C">
      <w:rPr>
        <w:rFonts w:ascii="Marianne" w:hAnsi="Marianne" w:cs="Arial"/>
        <w:color w:val="808080" w:themeColor="background1" w:themeShade="80"/>
        <w:sz w:val="14"/>
        <w:szCs w:val="14"/>
      </w:rPr>
      <w:t xml:space="preserve"> </w:t>
    </w:r>
    <w:r w:rsidR="008254B3" w:rsidRPr="008254B3">
      <w:rPr>
        <w:rFonts w:ascii="Marianne" w:hAnsi="Marianne" w:cs="Arial"/>
        <w:color w:val="808080" w:themeColor="background1" w:themeShade="80"/>
        <w:sz w:val="14"/>
        <w:szCs w:val="14"/>
      </w:rPr>
      <w:t xml:space="preserve">31, rue </w:t>
    </w:r>
    <w:proofErr w:type="spellStart"/>
    <w:r w:rsidR="008254B3" w:rsidRPr="008254B3">
      <w:rPr>
        <w:rFonts w:ascii="Marianne" w:hAnsi="Marianne" w:cs="Arial"/>
        <w:color w:val="808080" w:themeColor="background1" w:themeShade="80"/>
        <w:sz w:val="14"/>
        <w:szCs w:val="14"/>
      </w:rPr>
      <w:t>Malouet</w:t>
    </w:r>
    <w:proofErr w:type="spellEnd"/>
    <w:r w:rsidR="008254B3" w:rsidRPr="00760D2C">
      <w:rPr>
        <w:rFonts w:ascii="Marianne" w:hAnsi="Marianne" w:cs="Arial"/>
        <w:color w:val="808080" w:themeColor="background1" w:themeShade="80"/>
        <w:sz w:val="14"/>
        <w:szCs w:val="14"/>
      </w:rPr>
      <w:t xml:space="preserve"> </w:t>
    </w:r>
    <w:r w:rsidR="008254B3" w:rsidRPr="00760D2C">
      <w:rPr>
        <w:rFonts w:ascii="Marianne" w:hAnsi="Marianne" w:cs="Arial"/>
        <w:color w:val="D9D9D9" w:themeColor="background1" w:themeShade="D9"/>
        <w:sz w:val="14"/>
        <w:szCs w:val="14"/>
      </w:rPr>
      <w:t>•</w:t>
    </w:r>
    <w:r w:rsidR="008254B3" w:rsidRPr="00760D2C">
      <w:rPr>
        <w:rFonts w:ascii="Marianne" w:hAnsi="Marianne" w:cs="Arial"/>
        <w:color w:val="808080" w:themeColor="background1" w:themeShade="80"/>
        <w:sz w:val="14"/>
        <w:szCs w:val="14"/>
      </w:rPr>
      <w:t xml:space="preserve"> </w:t>
    </w:r>
    <w:r w:rsidR="008254B3" w:rsidRPr="008254B3">
      <w:rPr>
        <w:rFonts w:ascii="Marianne" w:hAnsi="Marianne" w:cs="Arial"/>
        <w:color w:val="808080" w:themeColor="background1" w:themeShade="80"/>
        <w:sz w:val="14"/>
        <w:szCs w:val="14"/>
      </w:rPr>
      <w:t>76</w:t>
    </w:r>
    <w:r w:rsidR="008254B3">
      <w:rPr>
        <w:rFonts w:ascii="Marianne" w:hAnsi="Marianne" w:cs="Arial"/>
        <w:color w:val="808080" w:themeColor="background1" w:themeShade="80"/>
        <w:sz w:val="14"/>
        <w:szCs w:val="14"/>
      </w:rPr>
      <w:t xml:space="preserve"> </w:t>
    </w:r>
    <w:r w:rsidR="008254B3" w:rsidRPr="008254B3">
      <w:rPr>
        <w:rFonts w:ascii="Marianne" w:hAnsi="Marianne" w:cs="Arial"/>
        <w:color w:val="808080" w:themeColor="background1" w:themeShade="80"/>
        <w:sz w:val="14"/>
        <w:szCs w:val="14"/>
      </w:rPr>
      <w:t>000 ROUEN</w:t>
    </w:r>
  </w:p>
  <w:p w14:paraId="302E082F" w14:textId="77777777" w:rsidR="007462D3" w:rsidRPr="00760D2C" w:rsidRDefault="007140F1" w:rsidP="00225E67">
    <w:pPr>
      <w:tabs>
        <w:tab w:val="center" w:pos="4536"/>
        <w:tab w:val="right" w:pos="9072"/>
      </w:tabs>
      <w:spacing w:after="0"/>
      <w:ind w:left="-567" w:right="-512" w:firstLine="3403"/>
      <w:rPr>
        <w:rFonts w:ascii="Marianne" w:hAnsi="Marianne"/>
        <w:color w:val="1F497D"/>
        <w:sz w:val="14"/>
        <w:szCs w:val="14"/>
      </w:rPr>
    </w:pPr>
    <w:r w:rsidRPr="00760D2C">
      <w:rPr>
        <w:rFonts w:ascii="Marianne" w:hAnsi="Marianne" w:cs="Arial"/>
        <w:color w:val="808080" w:themeColor="background1" w:themeShade="80"/>
        <w:sz w:val="14"/>
        <w:szCs w:val="14"/>
      </w:rPr>
      <w:t>Tél</w:t>
    </w:r>
    <w:r w:rsidRPr="00760D2C">
      <w:rPr>
        <w:rFonts w:ascii="Calibri" w:hAnsi="Calibri" w:cs="Calibri"/>
        <w:color w:val="808080" w:themeColor="background1" w:themeShade="80"/>
        <w:sz w:val="14"/>
        <w:szCs w:val="14"/>
      </w:rPr>
      <w:t> </w:t>
    </w:r>
    <w:r w:rsidRPr="00760D2C">
      <w:rPr>
        <w:rFonts w:ascii="Marianne" w:hAnsi="Marianne" w:cs="Arial"/>
        <w:color w:val="808080" w:themeColor="background1" w:themeShade="80"/>
        <w:sz w:val="14"/>
        <w:szCs w:val="14"/>
      </w:rPr>
      <w:t>: 02.31.70.96.96</w:t>
    </w:r>
    <w:r w:rsidR="00760D2C" w:rsidRPr="00760D2C">
      <w:rPr>
        <w:rFonts w:ascii="Marianne" w:hAnsi="Marianne" w:cs="Arial"/>
        <w:color w:val="808080" w:themeColor="background1" w:themeShade="80"/>
        <w:sz w:val="14"/>
        <w:szCs w:val="14"/>
      </w:rPr>
      <w:t xml:space="preserve"> </w:t>
    </w:r>
    <w:r w:rsidR="00760D2C" w:rsidRPr="00760D2C">
      <w:rPr>
        <w:rFonts w:ascii="Marianne" w:hAnsi="Marianne" w:cs="Arial"/>
        <w:color w:val="D9D9D9" w:themeColor="background1" w:themeShade="D9"/>
        <w:sz w:val="14"/>
        <w:szCs w:val="14"/>
      </w:rPr>
      <w:t>•</w:t>
    </w:r>
    <w:r w:rsidR="00760D2C" w:rsidRPr="00760D2C">
      <w:rPr>
        <w:rFonts w:ascii="Marianne" w:hAnsi="Marianne" w:cs="Arial"/>
        <w:color w:val="808080" w:themeColor="background1" w:themeShade="80"/>
        <w:sz w:val="14"/>
        <w:szCs w:val="14"/>
      </w:rPr>
      <w:t xml:space="preserve"> </w:t>
    </w:r>
    <w:hyperlink r:id="rId2" w:tooltip="http://www.ars.basse-normandie.sante.fr/" w:history="1">
      <w:r w:rsidRPr="00760D2C">
        <w:rPr>
          <w:rFonts w:ascii="Marianne" w:hAnsi="Marianne" w:cs="Arial"/>
          <w:color w:val="2D2C68"/>
          <w:sz w:val="14"/>
          <w:szCs w:val="14"/>
        </w:rPr>
        <w:t>www.ars.normandie.sante.fr</w:t>
      </w:r>
    </w:hyperlink>
    <w:r w:rsidR="00225E67" w:rsidRPr="00760D2C">
      <w:rPr>
        <w:rFonts w:ascii="Marianne" w:hAnsi="Marianne" w:cs="Arial"/>
        <w:color w:val="808080" w:themeColor="background1" w:themeShade="80"/>
        <w:sz w:val="14"/>
        <w:szCs w:val="14"/>
      </w:rPr>
      <w:t xml:space="preserve"> </w:t>
    </w:r>
    <w:r w:rsidR="00225E67" w:rsidRPr="00760D2C">
      <w:rPr>
        <w:rFonts w:ascii="Marianne" w:hAnsi="Marianne" w:cs="Arial"/>
        <w:color w:val="D9D9D9" w:themeColor="background1" w:themeShade="D9"/>
        <w:sz w:val="14"/>
        <w:szCs w:val="14"/>
      </w:rPr>
      <w:t>•</w:t>
    </w:r>
    <w:r w:rsidR="00225E67">
      <w:rPr>
        <w:rFonts w:ascii="Marianne" w:hAnsi="Marianne" w:cs="Arial"/>
        <w:color w:val="D9D9D9" w:themeColor="background1" w:themeShade="D9"/>
        <w:sz w:val="14"/>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F943B" w14:textId="77777777" w:rsidR="005B0DF7" w:rsidRDefault="005B0DF7" w:rsidP="00C139DF">
      <w:pPr>
        <w:spacing w:after="0" w:line="240" w:lineRule="auto"/>
      </w:pPr>
      <w:r>
        <w:separator/>
      </w:r>
    </w:p>
  </w:footnote>
  <w:footnote w:type="continuationSeparator" w:id="0">
    <w:p w14:paraId="0758A18C" w14:textId="77777777" w:rsidR="005B0DF7" w:rsidRDefault="005B0DF7" w:rsidP="00C13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39277" w14:textId="77777777" w:rsidR="00C139DF" w:rsidRDefault="00C139DF" w:rsidP="005352C3">
    <w:pPr>
      <w:pStyle w:val="En-tte"/>
      <w:tabs>
        <w:tab w:val="clear" w:pos="4536"/>
        <w:tab w:val="clear" w:pos="9072"/>
        <w:tab w:val="left" w:pos="1110"/>
      </w:tabs>
      <w:ind w:right="-14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7C26A" w14:textId="77777777" w:rsidR="007462D3" w:rsidRDefault="007140F1">
    <w:pPr>
      <w:pStyle w:val="En-tte"/>
    </w:pPr>
    <w:r>
      <w:rPr>
        <w:noProof/>
        <w:lang w:eastAsia="fr-FR"/>
      </w:rPr>
      <w:drawing>
        <wp:anchor distT="0" distB="0" distL="114300" distR="114300" simplePos="0" relativeHeight="251659776" behindDoc="1" locked="0" layoutInCell="1" allowOverlap="1" wp14:anchorId="1065FFF8" wp14:editId="3419745B">
          <wp:simplePos x="0" y="0"/>
          <wp:positionH relativeFrom="column">
            <wp:posOffset>-608330</wp:posOffset>
          </wp:positionH>
          <wp:positionV relativeFrom="paragraph">
            <wp:posOffset>-626746</wp:posOffset>
          </wp:positionV>
          <wp:extent cx="7585710" cy="1376801"/>
          <wp:effectExtent l="0" t="0" r="0"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dea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8046" cy="1377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12799"/>
    <w:multiLevelType w:val="hybridMultilevel"/>
    <w:tmpl w:val="A76C8CB6"/>
    <w:lvl w:ilvl="0" w:tplc="CFFEF7A2">
      <w:numFmt w:val="bullet"/>
      <w:lvlText w:val="-"/>
      <w:lvlJc w:val="left"/>
      <w:pPr>
        <w:ind w:left="1428" w:hanging="360"/>
      </w:pPr>
      <w:rPr>
        <w:rFonts w:ascii="Calibri" w:eastAsia="Calibri" w:hAnsi="Calibri" w:cs="Times New Roman"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15:restartNumberingAfterBreak="0">
    <w:nsid w:val="196F7818"/>
    <w:multiLevelType w:val="hybridMultilevel"/>
    <w:tmpl w:val="03FEA732"/>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 w15:restartNumberingAfterBreak="0">
    <w:nsid w:val="246E5B98"/>
    <w:multiLevelType w:val="hybridMultilevel"/>
    <w:tmpl w:val="C7BACAEE"/>
    <w:lvl w:ilvl="0" w:tplc="040C000B">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3" w15:restartNumberingAfterBreak="0">
    <w:nsid w:val="3D9241EC"/>
    <w:multiLevelType w:val="hybridMultilevel"/>
    <w:tmpl w:val="85B4E056"/>
    <w:lvl w:ilvl="0" w:tplc="CFFEF7A2">
      <w:numFmt w:val="bullet"/>
      <w:lvlText w:val="-"/>
      <w:lvlJc w:val="left"/>
      <w:pPr>
        <w:ind w:left="1428" w:hanging="360"/>
      </w:pPr>
      <w:rPr>
        <w:rFonts w:ascii="Calibri" w:eastAsia="Calibri" w:hAnsi="Calibri" w:cs="Times New Roman"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15:restartNumberingAfterBreak="0">
    <w:nsid w:val="644C16A2"/>
    <w:multiLevelType w:val="hybridMultilevel"/>
    <w:tmpl w:val="D8DCF3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BDE4AF3"/>
    <w:multiLevelType w:val="multilevel"/>
    <w:tmpl w:val="FD9A972E"/>
    <w:lvl w:ilvl="0">
      <w:start w:val="1"/>
      <w:numFmt w:val="none"/>
      <w:lvlText w:val=""/>
      <w:legacy w:legacy="1" w:legacySpace="120" w:legacyIndent="340"/>
      <w:lvlJc w:val="left"/>
      <w:pPr>
        <w:ind w:left="1474" w:hanging="340"/>
      </w:pPr>
      <w:rPr>
        <w:rFonts w:ascii="Symbol" w:hAnsi="Symbol" w:hint="default"/>
      </w:rPr>
    </w:lvl>
    <w:lvl w:ilvl="1">
      <w:start w:val="1"/>
      <w:numFmt w:val="none"/>
      <w:lvlText w:val="o"/>
      <w:legacy w:legacy="1" w:legacySpace="120" w:legacyIndent="360"/>
      <w:lvlJc w:val="left"/>
      <w:pPr>
        <w:ind w:left="1834" w:hanging="360"/>
      </w:pPr>
      <w:rPr>
        <w:rFonts w:ascii="Courier New" w:hAnsi="Courier New" w:cs="Courier New" w:hint="default"/>
      </w:rPr>
    </w:lvl>
    <w:lvl w:ilvl="2">
      <w:start w:val="1"/>
      <w:numFmt w:val="none"/>
      <w:lvlText w:val=""/>
      <w:legacy w:legacy="1" w:legacySpace="120" w:legacyIndent="360"/>
      <w:lvlJc w:val="left"/>
      <w:pPr>
        <w:ind w:left="2194" w:hanging="360"/>
      </w:pPr>
      <w:rPr>
        <w:rFonts w:ascii="Wingdings" w:hAnsi="Wingdings" w:hint="default"/>
      </w:rPr>
    </w:lvl>
    <w:lvl w:ilvl="3">
      <w:start w:val="1"/>
      <w:numFmt w:val="none"/>
      <w:lvlText w:val=""/>
      <w:legacy w:legacy="1" w:legacySpace="120" w:legacyIndent="360"/>
      <w:lvlJc w:val="left"/>
      <w:pPr>
        <w:ind w:left="2554" w:hanging="360"/>
      </w:pPr>
      <w:rPr>
        <w:rFonts w:ascii="Symbol" w:hAnsi="Symbol" w:hint="default"/>
      </w:rPr>
    </w:lvl>
    <w:lvl w:ilvl="4">
      <w:start w:val="1"/>
      <w:numFmt w:val="none"/>
      <w:lvlText w:val="o"/>
      <w:legacy w:legacy="1" w:legacySpace="120" w:legacyIndent="360"/>
      <w:lvlJc w:val="left"/>
      <w:pPr>
        <w:ind w:left="2914" w:hanging="360"/>
      </w:pPr>
      <w:rPr>
        <w:rFonts w:ascii="Courier New" w:hAnsi="Courier New" w:cs="Courier New" w:hint="default"/>
      </w:rPr>
    </w:lvl>
    <w:lvl w:ilvl="5">
      <w:start w:val="1"/>
      <w:numFmt w:val="none"/>
      <w:lvlText w:val=""/>
      <w:legacy w:legacy="1" w:legacySpace="120" w:legacyIndent="360"/>
      <w:lvlJc w:val="left"/>
      <w:pPr>
        <w:ind w:left="3274" w:hanging="360"/>
      </w:pPr>
      <w:rPr>
        <w:rFonts w:ascii="Wingdings" w:hAnsi="Wingdings" w:hint="default"/>
      </w:rPr>
    </w:lvl>
    <w:lvl w:ilvl="6">
      <w:start w:val="1"/>
      <w:numFmt w:val="none"/>
      <w:lvlText w:val=""/>
      <w:legacy w:legacy="1" w:legacySpace="120" w:legacyIndent="360"/>
      <w:lvlJc w:val="left"/>
      <w:pPr>
        <w:ind w:left="3634" w:hanging="360"/>
      </w:pPr>
      <w:rPr>
        <w:rFonts w:ascii="Symbol" w:hAnsi="Symbol" w:hint="default"/>
      </w:rPr>
    </w:lvl>
    <w:lvl w:ilvl="7">
      <w:start w:val="1"/>
      <w:numFmt w:val="none"/>
      <w:lvlText w:val="o"/>
      <w:legacy w:legacy="1" w:legacySpace="120" w:legacyIndent="360"/>
      <w:lvlJc w:val="left"/>
      <w:pPr>
        <w:ind w:left="3994" w:hanging="360"/>
      </w:pPr>
      <w:rPr>
        <w:rFonts w:ascii="Courier New" w:hAnsi="Courier New" w:cs="Courier New" w:hint="default"/>
      </w:rPr>
    </w:lvl>
    <w:lvl w:ilvl="8">
      <w:start w:val="1"/>
      <w:numFmt w:val="none"/>
      <w:lvlText w:val=""/>
      <w:legacy w:legacy="1" w:legacySpace="120" w:legacyIndent="360"/>
      <w:lvlJc w:val="left"/>
      <w:pPr>
        <w:ind w:left="4354" w:hanging="360"/>
      </w:pPr>
      <w:rPr>
        <w:rFonts w:ascii="Wingdings" w:hAnsi="Wingdings" w:hint="default"/>
      </w:rPr>
    </w:lvl>
  </w:abstractNum>
  <w:num w:numId="1" w16cid:durableId="838233245">
    <w:abstractNumId w:val="5"/>
  </w:num>
  <w:num w:numId="2" w16cid:durableId="396130051">
    <w:abstractNumId w:val="1"/>
  </w:num>
  <w:num w:numId="3" w16cid:durableId="466899931">
    <w:abstractNumId w:val="0"/>
  </w:num>
  <w:num w:numId="4" w16cid:durableId="481852511">
    <w:abstractNumId w:val="3"/>
  </w:num>
  <w:num w:numId="5" w16cid:durableId="90395841">
    <w:abstractNumId w:val="2"/>
  </w:num>
  <w:num w:numId="6" w16cid:durableId="16242697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9DF"/>
    <w:rsid w:val="000B13FD"/>
    <w:rsid w:val="000E03E7"/>
    <w:rsid w:val="000E4F8E"/>
    <w:rsid w:val="000E77B3"/>
    <w:rsid w:val="00113E44"/>
    <w:rsid w:val="00130529"/>
    <w:rsid w:val="0013583C"/>
    <w:rsid w:val="00160663"/>
    <w:rsid w:val="001910D4"/>
    <w:rsid w:val="001B6F73"/>
    <w:rsid w:val="00210079"/>
    <w:rsid w:val="002238F3"/>
    <w:rsid w:val="00225E67"/>
    <w:rsid w:val="002A7880"/>
    <w:rsid w:val="002C3642"/>
    <w:rsid w:val="002E4C9A"/>
    <w:rsid w:val="002F343A"/>
    <w:rsid w:val="003206E3"/>
    <w:rsid w:val="00325924"/>
    <w:rsid w:val="003457FF"/>
    <w:rsid w:val="003E7809"/>
    <w:rsid w:val="004015AE"/>
    <w:rsid w:val="00407541"/>
    <w:rsid w:val="00413114"/>
    <w:rsid w:val="00467216"/>
    <w:rsid w:val="00471CB4"/>
    <w:rsid w:val="00476FF3"/>
    <w:rsid w:val="004C2354"/>
    <w:rsid w:val="005352C3"/>
    <w:rsid w:val="005371EC"/>
    <w:rsid w:val="005B0DF7"/>
    <w:rsid w:val="005B4BCD"/>
    <w:rsid w:val="005F4FC1"/>
    <w:rsid w:val="005F5DA9"/>
    <w:rsid w:val="006905E1"/>
    <w:rsid w:val="007078CC"/>
    <w:rsid w:val="007140F1"/>
    <w:rsid w:val="007462D3"/>
    <w:rsid w:val="00760D2C"/>
    <w:rsid w:val="00804CD7"/>
    <w:rsid w:val="00823FAA"/>
    <w:rsid w:val="008254B3"/>
    <w:rsid w:val="00846419"/>
    <w:rsid w:val="00870763"/>
    <w:rsid w:val="00877C55"/>
    <w:rsid w:val="008A7A60"/>
    <w:rsid w:val="008B4E4F"/>
    <w:rsid w:val="009054B0"/>
    <w:rsid w:val="00905BB2"/>
    <w:rsid w:val="00950879"/>
    <w:rsid w:val="009E12CC"/>
    <w:rsid w:val="009E1F79"/>
    <w:rsid w:val="00A117A6"/>
    <w:rsid w:val="00AB4D8D"/>
    <w:rsid w:val="00AD4C95"/>
    <w:rsid w:val="00AF6519"/>
    <w:rsid w:val="00B15ACE"/>
    <w:rsid w:val="00B16D26"/>
    <w:rsid w:val="00B3101F"/>
    <w:rsid w:val="00C139DF"/>
    <w:rsid w:val="00C30F4A"/>
    <w:rsid w:val="00C32F38"/>
    <w:rsid w:val="00C34D65"/>
    <w:rsid w:val="00C376A8"/>
    <w:rsid w:val="00C7624C"/>
    <w:rsid w:val="00C85BD0"/>
    <w:rsid w:val="00C918A9"/>
    <w:rsid w:val="00CA101D"/>
    <w:rsid w:val="00CD3768"/>
    <w:rsid w:val="00CD5B67"/>
    <w:rsid w:val="00D15193"/>
    <w:rsid w:val="00D23160"/>
    <w:rsid w:val="00D4515A"/>
    <w:rsid w:val="00D46309"/>
    <w:rsid w:val="00D94DBD"/>
    <w:rsid w:val="00DA4BB9"/>
    <w:rsid w:val="00DE2B79"/>
    <w:rsid w:val="00EA2152"/>
    <w:rsid w:val="00F00CC7"/>
    <w:rsid w:val="00F02A2A"/>
    <w:rsid w:val="00F81254"/>
    <w:rsid w:val="00F83357"/>
    <w:rsid w:val="00FA5FF6"/>
    <w:rsid w:val="00FD1F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0"/>
  <w:shapeDefaults>
    <o:shapedefaults v:ext="edit" spidmax="8193"/>
    <o:shapelayout v:ext="edit">
      <o:idmap v:ext="edit" data="1"/>
    </o:shapelayout>
  </w:shapeDefaults>
  <w:decimalSymbol w:val=","/>
  <w:listSeparator w:val=";"/>
  <w14:docId w14:val="3EB7E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semiHidden/>
    <w:unhideWhenUsed/>
    <w:qFormat/>
    <w:rsid w:val="009E1F79"/>
    <w:pPr>
      <w:keepNext/>
      <w:spacing w:before="240" w:after="60" w:line="240" w:lineRule="auto"/>
      <w:outlineLvl w:val="1"/>
    </w:pPr>
    <w:rPr>
      <w:rFonts w:ascii="Cambria" w:eastAsia="Times New Roman" w:hAnsi="Cambria" w:cs="Times New Roman"/>
      <w:b/>
      <w:bCs/>
      <w:i/>
      <w:iCs/>
      <w:sz w:val="28"/>
      <w:szCs w:val="2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139DF"/>
    <w:pPr>
      <w:tabs>
        <w:tab w:val="center" w:pos="4536"/>
        <w:tab w:val="right" w:pos="9072"/>
      </w:tabs>
      <w:spacing w:after="0" w:line="240" w:lineRule="auto"/>
    </w:pPr>
  </w:style>
  <w:style w:type="character" w:customStyle="1" w:styleId="En-tteCar">
    <w:name w:val="En-tête Car"/>
    <w:basedOn w:val="Policepardfaut"/>
    <w:link w:val="En-tte"/>
    <w:uiPriority w:val="99"/>
    <w:rsid w:val="00C139DF"/>
  </w:style>
  <w:style w:type="paragraph" w:styleId="Pieddepage">
    <w:name w:val="footer"/>
    <w:basedOn w:val="Normal"/>
    <w:link w:val="PieddepageCar"/>
    <w:uiPriority w:val="99"/>
    <w:unhideWhenUsed/>
    <w:rsid w:val="00C139D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139DF"/>
  </w:style>
  <w:style w:type="paragraph" w:styleId="Textedebulles">
    <w:name w:val="Balloon Text"/>
    <w:basedOn w:val="Normal"/>
    <w:link w:val="TextedebullesCar"/>
    <w:uiPriority w:val="99"/>
    <w:semiHidden/>
    <w:unhideWhenUsed/>
    <w:rsid w:val="00C139D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139DF"/>
    <w:rPr>
      <w:rFonts w:ascii="Tahoma" w:hAnsi="Tahoma" w:cs="Tahoma"/>
      <w:sz w:val="16"/>
      <w:szCs w:val="16"/>
    </w:rPr>
  </w:style>
  <w:style w:type="character" w:styleId="Lienhypertexte">
    <w:name w:val="Hyperlink"/>
    <w:basedOn w:val="Policepardfaut"/>
    <w:unhideWhenUsed/>
    <w:rsid w:val="00F02A2A"/>
    <w:rPr>
      <w:color w:val="0000FF"/>
      <w:u w:val="single"/>
    </w:rPr>
  </w:style>
  <w:style w:type="table" w:styleId="Grilledutableau">
    <w:name w:val="Table Grid"/>
    <w:basedOn w:val="TableauNormal"/>
    <w:uiPriority w:val="59"/>
    <w:rsid w:val="002C3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semiHidden/>
    <w:rsid w:val="009E1F79"/>
    <w:rPr>
      <w:rFonts w:ascii="Cambria" w:eastAsia="Times New Roman" w:hAnsi="Cambria" w:cs="Times New Roman"/>
      <w:b/>
      <w:bCs/>
      <w:i/>
      <w:iCs/>
      <w:sz w:val="28"/>
      <w:szCs w:val="28"/>
      <w:lang w:eastAsia="fr-FR"/>
    </w:rPr>
  </w:style>
  <w:style w:type="paragraph" w:styleId="Paragraphedeliste">
    <w:name w:val="List Paragraph"/>
    <w:basedOn w:val="Normal"/>
    <w:uiPriority w:val="34"/>
    <w:qFormat/>
    <w:rsid w:val="00413114"/>
    <w:pPr>
      <w:ind w:left="720"/>
      <w:contextualSpacing/>
    </w:pPr>
  </w:style>
  <w:style w:type="paragraph" w:customStyle="1" w:styleId="Default">
    <w:name w:val="Default"/>
    <w:rsid w:val="002F343A"/>
    <w:pPr>
      <w:autoSpaceDE w:val="0"/>
      <w:autoSpaceDN w:val="0"/>
      <w:adjustRightInd w:val="0"/>
      <w:spacing w:after="0" w:line="240" w:lineRule="auto"/>
    </w:pPr>
    <w:rPr>
      <w:rFonts w:ascii="Arial" w:hAnsi="Arial" w:cs="Arial"/>
      <w:color w:val="000000"/>
      <w:sz w:val="24"/>
      <w:szCs w:val="24"/>
    </w:rPr>
  </w:style>
  <w:style w:type="paragraph" w:customStyle="1" w:styleId="Paragraphestandard">
    <w:name w:val="[Paragraphe standard]"/>
    <w:basedOn w:val="Normal"/>
    <w:uiPriority w:val="99"/>
    <w:rsid w:val="002F343A"/>
    <w:pPr>
      <w:autoSpaceDE w:val="0"/>
      <w:autoSpaceDN w:val="0"/>
      <w:adjustRightInd w:val="0"/>
      <w:spacing w:after="0" w:line="288" w:lineRule="auto"/>
      <w:textAlignment w:val="center"/>
    </w:pPr>
    <w:rPr>
      <w:rFonts w:ascii="Minion Pro" w:eastAsia="Times New Roman" w:hAnsi="Minion Pro" w:cs="Minion Pro"/>
      <w:color w:val="000000"/>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507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tee.org/publications/protection-des-installations-deau-potable-vis-a-vis-des-actes-de-malveillanc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ars.basse-normandie.sante.fr/"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www.ars.basse-normandie.sante.fr/"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FFA62-FD39-4F9D-BB41-3D1B1DCC5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748</Words>
  <Characters>4115</Characters>
  <Application>Microsoft Office Word</Application>
  <DocSecurity>4</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Ministères Chargés des Affaires Sociales</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Claire Rochelle</cp:lastModifiedBy>
  <cp:revision>2</cp:revision>
  <cp:lastPrinted>2021-06-08T07:26:00Z</cp:lastPrinted>
  <dcterms:created xsi:type="dcterms:W3CDTF">2024-03-09T08:34:00Z</dcterms:created>
  <dcterms:modified xsi:type="dcterms:W3CDTF">2024-03-09T08:34:00Z</dcterms:modified>
</cp:coreProperties>
</file>